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7727F" w14:textId="77777777" w:rsidR="00BD60AD" w:rsidRDefault="000E5EEC">
      <w:pPr>
        <w:ind w:hanging="2"/>
        <w:jc w:val="center"/>
        <w:rPr>
          <w:rFonts w:ascii="Calibri" w:eastAsia="Calibri" w:hAnsi="Calibri" w:cs="Calibri"/>
        </w:rPr>
      </w:pPr>
      <w:r>
        <w:rPr>
          <w:rFonts w:ascii="Calibri" w:eastAsia="Calibri" w:hAnsi="Calibri" w:cs="Calibri"/>
          <w:b/>
          <w:bCs/>
        </w:rPr>
        <w:t>KING’S WOOD SCHOOL</w:t>
      </w:r>
      <w:r>
        <w:rPr>
          <w:noProof/>
        </w:rPr>
        <w:drawing>
          <wp:anchor distT="0" distB="0" distL="114300" distR="114300" simplePos="0" relativeHeight="251658240" behindDoc="0" locked="0" layoutInCell="1" hidden="0" allowOverlap="1" wp14:anchorId="5239EE23" wp14:editId="1371A389">
            <wp:simplePos x="0" y="0"/>
            <wp:positionH relativeFrom="column">
              <wp:posOffset>5795010</wp:posOffset>
            </wp:positionH>
            <wp:positionV relativeFrom="paragraph">
              <wp:posOffset>-363219</wp:posOffset>
            </wp:positionV>
            <wp:extent cx="1143000" cy="1028700"/>
            <wp:effectExtent l="0" t="0" r="0" b="0"/>
            <wp:wrapNone/>
            <wp:docPr id="1030"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143000" cy="1028700"/>
                    </a:xfrm>
                    <a:prstGeom prst="rect">
                      <a:avLst/>
                    </a:prstGeom>
                    <a:ln/>
                  </pic:spPr>
                </pic:pic>
              </a:graphicData>
            </a:graphic>
          </wp:anchor>
        </w:drawing>
      </w:r>
      <w:r>
        <w:rPr>
          <w:noProof/>
        </w:rPr>
        <w:drawing>
          <wp:anchor distT="0" distB="0" distL="114300" distR="114300" simplePos="0" relativeHeight="251659264" behindDoc="0" locked="0" layoutInCell="1" hidden="0" allowOverlap="1" wp14:anchorId="099B8B0D" wp14:editId="2F3221C1">
            <wp:simplePos x="0" y="0"/>
            <wp:positionH relativeFrom="column">
              <wp:posOffset>-224154</wp:posOffset>
            </wp:positionH>
            <wp:positionV relativeFrom="paragraph">
              <wp:posOffset>-332739</wp:posOffset>
            </wp:positionV>
            <wp:extent cx="1143000" cy="1028700"/>
            <wp:effectExtent l="0" t="0" r="0" b="0"/>
            <wp:wrapNone/>
            <wp:docPr id="103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6"/>
                    <a:srcRect/>
                    <a:stretch>
                      <a:fillRect/>
                    </a:stretch>
                  </pic:blipFill>
                  <pic:spPr>
                    <a:xfrm>
                      <a:off x="0" y="0"/>
                      <a:ext cx="1143000" cy="1028700"/>
                    </a:xfrm>
                    <a:prstGeom prst="rect">
                      <a:avLst/>
                    </a:prstGeom>
                    <a:ln/>
                  </pic:spPr>
                </pic:pic>
              </a:graphicData>
            </a:graphic>
          </wp:anchor>
        </w:drawing>
      </w:r>
    </w:p>
    <w:p w14:paraId="30706B39" w14:textId="77777777" w:rsidR="00BD60AD" w:rsidRDefault="00BD60AD">
      <w:pPr>
        <w:ind w:hanging="2"/>
        <w:jc w:val="both"/>
        <w:rPr>
          <w:rFonts w:ascii="Calibri" w:eastAsia="Calibri" w:hAnsi="Calibri" w:cs="Calibri"/>
        </w:rPr>
      </w:pPr>
    </w:p>
    <w:p w14:paraId="63CE3190" w14:textId="77777777" w:rsidR="00BD60AD" w:rsidRDefault="000E5EEC">
      <w:pPr>
        <w:ind w:hanging="2"/>
        <w:jc w:val="center"/>
        <w:rPr>
          <w:rFonts w:ascii="Calibri" w:eastAsia="Calibri" w:hAnsi="Calibri" w:cs="Calibri"/>
        </w:rPr>
      </w:pPr>
      <w:r>
        <w:rPr>
          <w:rFonts w:ascii="Calibri" w:eastAsia="Calibri" w:hAnsi="Calibri" w:cs="Calibri"/>
          <w:b/>
          <w:bCs/>
        </w:rPr>
        <w:t>ASSESSMENT AND FEEDBACK POLICY</w:t>
      </w:r>
    </w:p>
    <w:p w14:paraId="78504291" w14:textId="77777777" w:rsidR="00BD60AD" w:rsidRDefault="00BD60AD">
      <w:pPr>
        <w:ind w:hanging="2"/>
        <w:jc w:val="both"/>
        <w:rPr>
          <w:rFonts w:ascii="Calibri" w:eastAsia="Calibri" w:hAnsi="Calibri" w:cs="Calibri"/>
        </w:rPr>
      </w:pPr>
    </w:p>
    <w:p w14:paraId="3A16AC0A" w14:textId="77777777" w:rsidR="00BD60AD" w:rsidRDefault="000E5EEC">
      <w:pPr>
        <w:ind w:hanging="2"/>
        <w:jc w:val="both"/>
        <w:rPr>
          <w:rFonts w:ascii="Calibri" w:eastAsia="Calibri" w:hAnsi="Calibri" w:cs="Calibri"/>
        </w:rPr>
      </w:pPr>
      <w:r>
        <w:rPr>
          <w:rFonts w:ascii="Calibri" w:eastAsia="Calibri" w:hAnsi="Calibri" w:cs="Calibri"/>
        </w:rPr>
        <w:t>This policy is intended to ensure that assessment and feedback:</w:t>
      </w:r>
    </w:p>
    <w:p w14:paraId="12D2BCC0" w14:textId="77777777" w:rsidR="00BD60AD" w:rsidRDefault="00BD60AD">
      <w:pPr>
        <w:ind w:hanging="2"/>
        <w:jc w:val="both"/>
        <w:rPr>
          <w:rFonts w:ascii="Calibri" w:eastAsia="Calibri" w:hAnsi="Calibri" w:cs="Calibri"/>
        </w:rPr>
      </w:pPr>
    </w:p>
    <w:p w14:paraId="399FBF4F"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are an integral part of the learning process;</w:t>
      </w:r>
    </w:p>
    <w:p w14:paraId="407AFDF6"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are done in a purposeful and timely way;</w:t>
      </w:r>
    </w:p>
    <w:p w14:paraId="496D8C0D"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are based on professional judgements about pupil achievement and progress formed from available evidence (e.g. pupils’ work, test scores);</w:t>
      </w:r>
    </w:p>
    <w:p w14:paraId="0AA2A5B8"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inform planning and enable teachers to make the learning experience for children as relevant as possible;</w:t>
      </w:r>
    </w:p>
    <w:p w14:paraId="1CBC32E7"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are used to</w:t>
      </w:r>
      <w:r w:rsidRPr="00C752FB">
        <w:rPr>
          <w:rFonts w:ascii="Calibri" w:eastAsia="Calibri" w:hAnsi="Calibri" w:cs="Calibri"/>
        </w:rPr>
        <w:t xml:space="preserve"> help identify individual needs in terms of SEN, gender, disadvantage and culture to ensure equal opportunities for all children;</w:t>
      </w:r>
    </w:p>
    <w:p w14:paraId="7AF97E16"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inform colleagues with regard to prior attainment and assist in a smooth transfer between classes and schools;</w:t>
      </w:r>
    </w:p>
    <w:p w14:paraId="50671EB5"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are used to acc</w:t>
      </w:r>
      <w:r w:rsidRPr="00C752FB">
        <w:rPr>
          <w:rFonts w:ascii="Calibri" w:eastAsia="Calibri" w:hAnsi="Calibri" w:cs="Calibri"/>
        </w:rPr>
        <w:t>urately inform pupils, parents and governors about standards of achievement;</w:t>
      </w:r>
    </w:p>
    <w:p w14:paraId="1F11E464"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provide statistical evidence with regard to the impact of school initiatives including the Pupil Premium Strategy and ‘Catch Up’ funding;</w:t>
      </w:r>
    </w:p>
    <w:p w14:paraId="0C73939E" w14:textId="77777777" w:rsidR="00BD60AD" w:rsidRPr="00C752FB" w:rsidRDefault="000E5EEC" w:rsidP="00C752FB">
      <w:pPr>
        <w:pStyle w:val="ListParagraph"/>
        <w:numPr>
          <w:ilvl w:val="0"/>
          <w:numId w:val="17"/>
        </w:numPr>
        <w:jc w:val="both"/>
        <w:rPr>
          <w:rFonts w:ascii="Calibri" w:eastAsia="Calibri" w:hAnsi="Calibri" w:cs="Calibri"/>
        </w:rPr>
      </w:pPr>
      <w:r w:rsidRPr="00C752FB">
        <w:rPr>
          <w:rFonts w:ascii="Calibri" w:eastAsia="Calibri" w:hAnsi="Calibri" w:cs="Calibri"/>
        </w:rPr>
        <w:t>enable the school to meet all statutory r</w:t>
      </w:r>
      <w:r w:rsidRPr="00C752FB">
        <w:rPr>
          <w:rFonts w:ascii="Calibri" w:eastAsia="Calibri" w:hAnsi="Calibri" w:cs="Calibri"/>
        </w:rPr>
        <w:t xml:space="preserve">equirements. </w:t>
      </w:r>
    </w:p>
    <w:p w14:paraId="48F2CC38" w14:textId="77777777" w:rsidR="00BD60AD" w:rsidRDefault="00BD60AD">
      <w:pPr>
        <w:ind w:hanging="2"/>
        <w:jc w:val="both"/>
        <w:rPr>
          <w:rFonts w:ascii="Calibri" w:eastAsia="Calibri" w:hAnsi="Calibri" w:cs="Calibri"/>
        </w:rPr>
      </w:pPr>
    </w:p>
    <w:p w14:paraId="2591668C"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Effective assessment</w:t>
      </w:r>
    </w:p>
    <w:p w14:paraId="5617D968" w14:textId="77777777" w:rsidR="00BD60AD" w:rsidRDefault="00BD60AD">
      <w:pPr>
        <w:ind w:hanging="2"/>
        <w:jc w:val="both"/>
        <w:rPr>
          <w:rFonts w:ascii="Calibri" w:eastAsia="Calibri" w:hAnsi="Calibri" w:cs="Calibri"/>
        </w:rPr>
      </w:pPr>
    </w:p>
    <w:p w14:paraId="6BFC4EBC" w14:textId="77777777" w:rsidR="00BD60AD" w:rsidRDefault="000E5EEC">
      <w:pPr>
        <w:ind w:hanging="2"/>
        <w:jc w:val="both"/>
        <w:rPr>
          <w:rFonts w:ascii="Calibri" w:eastAsia="Calibri" w:hAnsi="Calibri" w:cs="Calibri"/>
        </w:rPr>
      </w:pPr>
      <w:r>
        <w:rPr>
          <w:rFonts w:ascii="Calibri" w:eastAsia="Calibri" w:hAnsi="Calibri" w:cs="Calibri"/>
        </w:rPr>
        <w:t>Effective assessment will:</w:t>
      </w:r>
    </w:p>
    <w:p w14:paraId="496567F9" w14:textId="77777777" w:rsidR="00BD60AD" w:rsidRDefault="00BD60AD">
      <w:pPr>
        <w:ind w:hanging="2"/>
        <w:jc w:val="both"/>
        <w:rPr>
          <w:rFonts w:ascii="Calibri" w:eastAsia="Calibri" w:hAnsi="Calibri" w:cs="Calibri"/>
        </w:rPr>
      </w:pPr>
    </w:p>
    <w:p w14:paraId="5252A807"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inform individual performance and progress;</w:t>
      </w:r>
    </w:p>
    <w:p w14:paraId="4804F5F3"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enable teachers to identify the next steps needed to support pupils in their learning;</w:t>
      </w:r>
    </w:p>
    <w:p w14:paraId="015C4A37"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indicate any need for a change in teaching styles or approaches to enable pupils to access the curriculum more effectively;</w:t>
      </w:r>
    </w:p>
    <w:p w14:paraId="4C97D8C7"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indicate the need for further provision to be put in place for pupils or referrals to outside agencies.</w:t>
      </w:r>
    </w:p>
    <w:p w14:paraId="786417FE"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 xml:space="preserve">involve pupil’s being aware </w:t>
      </w:r>
      <w:r>
        <w:rPr>
          <w:rFonts w:ascii="Calibri" w:eastAsia="Calibri" w:hAnsi="Calibri" w:cs="Calibri"/>
        </w:rPr>
        <w:t>of their areas of strength and areas for development;</w:t>
      </w:r>
      <w:r>
        <w:rPr>
          <w:rFonts w:ascii="Calibri" w:eastAsia="Calibri" w:hAnsi="Calibri" w:cs="Calibri"/>
          <w:color w:val="00B050"/>
        </w:rPr>
        <w:t xml:space="preserve"> </w:t>
      </w:r>
    </w:p>
    <w:p w14:paraId="32F95E70" w14:textId="77777777" w:rsidR="00BD60AD" w:rsidRDefault="000E5EEC" w:rsidP="00C752FB">
      <w:pPr>
        <w:numPr>
          <w:ilvl w:val="0"/>
          <w:numId w:val="18"/>
        </w:numPr>
        <w:jc w:val="both"/>
        <w:rPr>
          <w:rFonts w:ascii="Calibri" w:eastAsia="Calibri" w:hAnsi="Calibri" w:cs="Calibri"/>
        </w:rPr>
      </w:pPr>
      <w:r>
        <w:rPr>
          <w:rFonts w:ascii="Calibri" w:eastAsia="Calibri" w:hAnsi="Calibri" w:cs="Calibri"/>
        </w:rPr>
        <w:t xml:space="preserve">motivate through success; </w:t>
      </w:r>
    </w:p>
    <w:p w14:paraId="23A8CF92" w14:textId="77777777" w:rsidR="00BD60AD" w:rsidRDefault="00BD60AD">
      <w:pPr>
        <w:ind w:hanging="2"/>
        <w:jc w:val="both"/>
        <w:rPr>
          <w:rFonts w:ascii="Calibri" w:eastAsia="Calibri" w:hAnsi="Calibri" w:cs="Calibri"/>
        </w:rPr>
      </w:pPr>
    </w:p>
    <w:p w14:paraId="1E2FE890"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Assessment Procedures</w:t>
      </w:r>
    </w:p>
    <w:p w14:paraId="2EF98B98" w14:textId="77777777" w:rsidR="00BD60AD" w:rsidRDefault="00BD60AD">
      <w:pPr>
        <w:ind w:hanging="2"/>
        <w:jc w:val="both"/>
        <w:rPr>
          <w:rFonts w:ascii="Calibri" w:eastAsia="Calibri" w:hAnsi="Calibri" w:cs="Calibri"/>
        </w:rPr>
      </w:pPr>
    </w:p>
    <w:p w14:paraId="366D114C" w14:textId="77777777" w:rsidR="00BD60AD" w:rsidRDefault="000E5EEC">
      <w:pPr>
        <w:ind w:hanging="2"/>
        <w:jc w:val="both"/>
        <w:rPr>
          <w:rFonts w:ascii="Calibri" w:eastAsia="Calibri" w:hAnsi="Calibri" w:cs="Calibri"/>
        </w:rPr>
      </w:pPr>
      <w:r>
        <w:rPr>
          <w:rFonts w:ascii="Calibri" w:eastAsia="Calibri" w:hAnsi="Calibri" w:cs="Calibri"/>
          <w:i/>
          <w:iCs/>
        </w:rPr>
        <w:t>Assessment for learning</w:t>
      </w:r>
    </w:p>
    <w:p w14:paraId="113D6A9A" w14:textId="77777777" w:rsidR="00BD60AD" w:rsidRDefault="000E5EEC">
      <w:pPr>
        <w:ind w:hanging="2"/>
        <w:jc w:val="both"/>
        <w:rPr>
          <w:rFonts w:ascii="Calibri" w:eastAsia="Calibri" w:hAnsi="Calibri" w:cs="Calibri"/>
        </w:rPr>
      </w:pPr>
      <w:r>
        <w:rPr>
          <w:rFonts w:ascii="Calibri" w:eastAsia="Calibri" w:hAnsi="Calibri" w:cs="Calibri"/>
          <w:b/>
          <w:bCs/>
        </w:rPr>
        <w:t xml:space="preserve"> </w:t>
      </w:r>
    </w:p>
    <w:p w14:paraId="7C2F4F30" w14:textId="77777777" w:rsidR="00BD60AD" w:rsidRDefault="000E5EEC">
      <w:pPr>
        <w:ind w:hanging="2"/>
        <w:jc w:val="both"/>
        <w:rPr>
          <w:rFonts w:ascii="Calibri" w:eastAsia="Calibri" w:hAnsi="Calibri" w:cs="Calibri"/>
        </w:rPr>
      </w:pPr>
      <w:r>
        <w:rPr>
          <w:rFonts w:ascii="Calibri" w:eastAsia="Calibri" w:hAnsi="Calibri" w:cs="Calibri"/>
        </w:rPr>
        <w:t>Teachers will make informed professional judgements about pupil progress based on a range of evidence. This evidence will be</w:t>
      </w:r>
      <w:r>
        <w:rPr>
          <w:rFonts w:ascii="Calibri" w:eastAsia="Calibri" w:hAnsi="Calibri" w:cs="Calibri"/>
        </w:rPr>
        <w:t xml:space="preserve"> from a number of sources.</w:t>
      </w:r>
    </w:p>
    <w:p w14:paraId="3DFDDBF3" w14:textId="77777777" w:rsidR="00BD60AD" w:rsidRDefault="00BD60AD">
      <w:pPr>
        <w:ind w:hanging="2"/>
        <w:jc w:val="both"/>
        <w:rPr>
          <w:rFonts w:ascii="Calibri" w:eastAsia="Calibri" w:hAnsi="Calibri" w:cs="Calibri"/>
        </w:rPr>
      </w:pPr>
    </w:p>
    <w:p w14:paraId="4EEBC853"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Making observations throughout lessons on pupil progress.</w:t>
      </w:r>
    </w:p>
    <w:p w14:paraId="46710A31"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Discussions with pupils and ‘in the moment’ feedback.</w:t>
      </w:r>
    </w:p>
    <w:p w14:paraId="79A0E52B" w14:textId="27BBBF67" w:rsidR="00BD60AD" w:rsidRDefault="000E5EEC">
      <w:pPr>
        <w:numPr>
          <w:ilvl w:val="0"/>
          <w:numId w:val="11"/>
        </w:numPr>
        <w:ind w:left="0" w:hanging="2"/>
        <w:jc w:val="both"/>
        <w:rPr>
          <w:rFonts w:ascii="Calibri" w:eastAsia="Calibri" w:hAnsi="Calibri" w:cs="Calibri"/>
        </w:rPr>
      </w:pPr>
      <w:r>
        <w:rPr>
          <w:rFonts w:ascii="Calibri" w:eastAsia="Calibri" w:hAnsi="Calibri" w:cs="Calibri"/>
        </w:rPr>
        <w:t xml:space="preserve">Effective questioning to gauge the </w:t>
      </w:r>
      <w:r w:rsidR="00C752FB">
        <w:rPr>
          <w:rFonts w:ascii="Calibri" w:eastAsia="Calibri" w:hAnsi="Calibri" w:cs="Calibri"/>
        </w:rPr>
        <w:t>class’s</w:t>
      </w:r>
      <w:r>
        <w:rPr>
          <w:rFonts w:ascii="Calibri" w:eastAsia="Calibri" w:hAnsi="Calibri" w:cs="Calibri"/>
        </w:rPr>
        <w:t xml:space="preserve"> understanding before moving on or revisiting</w:t>
      </w:r>
    </w:p>
    <w:p w14:paraId="2C84ADFD"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Assessing pupils work against</w:t>
      </w:r>
      <w:r>
        <w:rPr>
          <w:rFonts w:ascii="Calibri" w:eastAsia="Calibri" w:hAnsi="Calibri" w:cs="Calibri"/>
        </w:rPr>
        <w:t xml:space="preserve"> agreed criteria, such as INSIGHT assessment statements. </w:t>
      </w:r>
    </w:p>
    <w:p w14:paraId="7913970D"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Assessment activities.</w:t>
      </w:r>
    </w:p>
    <w:p w14:paraId="7F96CD3F"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 xml:space="preserve">Using national and </w:t>
      </w:r>
      <w:proofErr w:type="spellStart"/>
      <w:r>
        <w:rPr>
          <w:rFonts w:ascii="Calibri" w:eastAsia="Calibri" w:hAnsi="Calibri" w:cs="Calibri"/>
        </w:rPr>
        <w:t>standardised</w:t>
      </w:r>
      <w:proofErr w:type="spellEnd"/>
      <w:r>
        <w:rPr>
          <w:rFonts w:ascii="Calibri" w:eastAsia="Calibri" w:hAnsi="Calibri" w:cs="Calibri"/>
        </w:rPr>
        <w:t xml:space="preserve"> tests. </w:t>
      </w:r>
    </w:p>
    <w:p w14:paraId="574CF015" w14:textId="77777777" w:rsidR="00BD60AD" w:rsidRDefault="000E5EEC">
      <w:pPr>
        <w:numPr>
          <w:ilvl w:val="0"/>
          <w:numId w:val="11"/>
        </w:numPr>
        <w:ind w:left="0" w:hanging="2"/>
        <w:jc w:val="both"/>
        <w:rPr>
          <w:rFonts w:ascii="Calibri" w:eastAsia="Calibri" w:hAnsi="Calibri" w:cs="Calibri"/>
        </w:rPr>
      </w:pPr>
      <w:r>
        <w:rPr>
          <w:rFonts w:ascii="Calibri" w:eastAsia="Calibri" w:hAnsi="Calibri" w:cs="Calibri"/>
        </w:rPr>
        <w:t>Information from parents, colleagues and outside agencies.</w:t>
      </w:r>
    </w:p>
    <w:p w14:paraId="3DA33BC2" w14:textId="77777777" w:rsidR="00BD60AD" w:rsidRDefault="00BD60AD">
      <w:pPr>
        <w:ind w:hanging="2"/>
        <w:jc w:val="both"/>
        <w:rPr>
          <w:rFonts w:ascii="Calibri" w:eastAsia="Calibri" w:hAnsi="Calibri" w:cs="Calibri"/>
        </w:rPr>
      </w:pPr>
    </w:p>
    <w:p w14:paraId="3A384B0F" w14:textId="6C2B3D6C" w:rsidR="00BD60AD" w:rsidRDefault="000E5EEC">
      <w:pPr>
        <w:ind w:hanging="2"/>
        <w:jc w:val="both"/>
        <w:rPr>
          <w:rFonts w:ascii="Calibri" w:eastAsia="Calibri" w:hAnsi="Calibri" w:cs="Calibri"/>
          <w:color w:val="FF0000"/>
        </w:rPr>
      </w:pPr>
      <w:r>
        <w:rPr>
          <w:rFonts w:ascii="Calibri" w:eastAsia="Calibri" w:hAnsi="Calibri" w:cs="Calibri"/>
        </w:rPr>
        <w:t xml:space="preserve">Whole or group adaptive teaching based on AFL </w:t>
      </w:r>
      <w:r w:rsidRPr="00C752FB">
        <w:rPr>
          <w:rFonts w:ascii="Calibri" w:eastAsia="Calibri" w:hAnsi="Calibri" w:cs="Calibri"/>
        </w:rPr>
        <w:t>(Assessment For Learning)</w:t>
      </w:r>
      <w:r w:rsidRPr="00C752FB">
        <w:rPr>
          <w:rFonts w:ascii="Calibri" w:eastAsia="Calibri" w:hAnsi="Calibri" w:cs="Calibri"/>
        </w:rPr>
        <w:t xml:space="preserve"> during </w:t>
      </w:r>
      <w:r>
        <w:rPr>
          <w:rFonts w:ascii="Calibri" w:eastAsia="Calibri" w:hAnsi="Calibri" w:cs="Calibri"/>
        </w:rPr>
        <w:t xml:space="preserve">the lesson include LSAs </w:t>
      </w:r>
      <w:r w:rsidRPr="00C752FB">
        <w:rPr>
          <w:rFonts w:ascii="Calibri" w:eastAsia="Calibri" w:hAnsi="Calibri" w:cs="Calibri"/>
        </w:rPr>
        <w:t>(Learning Support Assistants)</w:t>
      </w:r>
      <w:r w:rsidR="00C752FB">
        <w:rPr>
          <w:rFonts w:ascii="Calibri" w:eastAsia="Calibri" w:hAnsi="Calibri" w:cs="Calibri"/>
        </w:rPr>
        <w:t>.</w:t>
      </w:r>
    </w:p>
    <w:p w14:paraId="1CA4402A" w14:textId="77777777" w:rsidR="00BD60AD" w:rsidRDefault="00BD60AD">
      <w:pPr>
        <w:ind w:hanging="2"/>
        <w:jc w:val="both"/>
        <w:rPr>
          <w:rFonts w:ascii="Calibri" w:eastAsia="Calibri" w:hAnsi="Calibri" w:cs="Calibri"/>
        </w:rPr>
      </w:pPr>
    </w:p>
    <w:p w14:paraId="643E4A32" w14:textId="77777777" w:rsidR="00BD60AD" w:rsidRDefault="00BD60AD">
      <w:pPr>
        <w:ind w:hanging="2"/>
        <w:jc w:val="both"/>
        <w:rPr>
          <w:rFonts w:ascii="Calibri" w:eastAsia="Calibri" w:hAnsi="Calibri" w:cs="Calibri"/>
          <w:i/>
          <w:iCs/>
        </w:rPr>
      </w:pPr>
    </w:p>
    <w:p w14:paraId="44B1502F" w14:textId="77777777" w:rsidR="00BD60AD" w:rsidRDefault="000E5EEC">
      <w:pPr>
        <w:ind w:hanging="2"/>
        <w:jc w:val="both"/>
        <w:rPr>
          <w:rFonts w:ascii="Calibri" w:eastAsia="Calibri" w:hAnsi="Calibri" w:cs="Calibri"/>
        </w:rPr>
      </w:pPr>
      <w:r>
        <w:rPr>
          <w:rFonts w:ascii="Calibri" w:eastAsia="Calibri" w:hAnsi="Calibri" w:cs="Calibri"/>
          <w:i/>
          <w:iCs/>
        </w:rPr>
        <w:t>Pupil Self-Assessment</w:t>
      </w:r>
    </w:p>
    <w:p w14:paraId="615DE3C1" w14:textId="77777777" w:rsidR="00BD60AD" w:rsidRDefault="00BD60AD">
      <w:pPr>
        <w:ind w:hanging="2"/>
        <w:jc w:val="both"/>
        <w:rPr>
          <w:rFonts w:ascii="Calibri" w:eastAsia="Calibri" w:hAnsi="Calibri" w:cs="Calibri"/>
        </w:rPr>
      </w:pPr>
    </w:p>
    <w:p w14:paraId="69F7444B" w14:textId="77777777" w:rsidR="00BD60AD" w:rsidRDefault="000E5EEC">
      <w:pPr>
        <w:ind w:hanging="2"/>
        <w:jc w:val="both"/>
        <w:rPr>
          <w:rFonts w:ascii="Calibri" w:eastAsia="Calibri" w:hAnsi="Calibri" w:cs="Calibri"/>
        </w:rPr>
      </w:pPr>
      <w:r>
        <w:rPr>
          <w:rFonts w:ascii="Calibri" w:eastAsia="Calibri" w:hAnsi="Calibri" w:cs="Calibri"/>
        </w:rPr>
        <w:t xml:space="preserve">Pupils should assess their learning against objectives or success criteria in every lesson. </w:t>
      </w:r>
    </w:p>
    <w:p w14:paraId="4E03E1A3" w14:textId="77777777" w:rsidR="00BD60AD" w:rsidRDefault="00BD60AD">
      <w:pPr>
        <w:ind w:hanging="2"/>
        <w:jc w:val="both"/>
        <w:rPr>
          <w:rFonts w:ascii="Calibri" w:eastAsia="Calibri" w:hAnsi="Calibri" w:cs="Calibri"/>
        </w:rPr>
      </w:pPr>
    </w:p>
    <w:p w14:paraId="05F415BE" w14:textId="77777777" w:rsidR="00BD60AD" w:rsidRDefault="000E5EEC">
      <w:pPr>
        <w:ind w:hanging="2"/>
        <w:jc w:val="both"/>
        <w:rPr>
          <w:rFonts w:ascii="Calibri" w:eastAsia="Calibri" w:hAnsi="Calibri" w:cs="Calibri"/>
        </w:rPr>
      </w:pPr>
      <w:r>
        <w:rPr>
          <w:rFonts w:ascii="Calibri" w:eastAsia="Calibri" w:hAnsi="Calibri" w:cs="Calibri"/>
        </w:rPr>
        <w:t>Pupils should, where appropriate, check their own work against answer sheets to see whether they are ready to move on to the next challenge or whether they need t</w:t>
      </w:r>
      <w:r>
        <w:rPr>
          <w:rFonts w:ascii="Calibri" w:eastAsia="Calibri" w:hAnsi="Calibri" w:cs="Calibri"/>
        </w:rPr>
        <w:t>o review the work they have attempted, using purple / blue pen or pencil for corrections or improvements. They should be encouraged to assess their own understanding in order to decide if they need to move to the ‘help desk’, ‘carpet group’ or similar. The</w:t>
      </w:r>
      <w:r>
        <w:rPr>
          <w:rFonts w:ascii="Calibri" w:eastAsia="Calibri" w:hAnsi="Calibri" w:cs="Calibri"/>
        </w:rPr>
        <w:t>y should also think carefully about their level of understanding when selecting a level of challenge.</w:t>
      </w:r>
    </w:p>
    <w:p w14:paraId="7FF2C03C" w14:textId="77777777" w:rsidR="00BD60AD" w:rsidRDefault="00BD60AD">
      <w:pPr>
        <w:ind w:hanging="2"/>
        <w:jc w:val="both"/>
        <w:rPr>
          <w:rFonts w:ascii="Calibri" w:eastAsia="Calibri" w:hAnsi="Calibri" w:cs="Calibri"/>
          <w:color w:val="FF0000"/>
        </w:rPr>
      </w:pPr>
    </w:p>
    <w:p w14:paraId="1EC5B011" w14:textId="77777777" w:rsidR="00BD60AD" w:rsidRDefault="000E5EEC">
      <w:pPr>
        <w:ind w:hanging="2"/>
        <w:jc w:val="both"/>
        <w:rPr>
          <w:rFonts w:ascii="Calibri" w:eastAsia="Calibri" w:hAnsi="Calibri" w:cs="Calibri"/>
        </w:rPr>
      </w:pPr>
      <w:r>
        <w:rPr>
          <w:rFonts w:ascii="Calibri" w:eastAsia="Calibri" w:hAnsi="Calibri" w:cs="Calibri"/>
        </w:rPr>
        <w:t>The class should regularly reflect on what has been learned and what helped them to learn. Mini- plenaries throughout a lesson or the final part of a les</w:t>
      </w:r>
      <w:r>
        <w:rPr>
          <w:rFonts w:ascii="Calibri" w:eastAsia="Calibri" w:hAnsi="Calibri" w:cs="Calibri"/>
        </w:rPr>
        <w:t>son are an opportunity to do this and can be led by pupils as well as adults.</w:t>
      </w:r>
    </w:p>
    <w:p w14:paraId="21002FCE" w14:textId="77777777" w:rsidR="00BD60AD" w:rsidRDefault="00BD60AD">
      <w:pPr>
        <w:ind w:hanging="2"/>
        <w:jc w:val="both"/>
        <w:rPr>
          <w:rFonts w:ascii="Calibri" w:eastAsia="Calibri" w:hAnsi="Calibri" w:cs="Calibri"/>
        </w:rPr>
      </w:pPr>
    </w:p>
    <w:p w14:paraId="1F36AB15" w14:textId="77777777" w:rsidR="00BD60AD" w:rsidRDefault="000E5EEC">
      <w:pPr>
        <w:ind w:hanging="2"/>
        <w:jc w:val="both"/>
        <w:rPr>
          <w:rFonts w:ascii="Calibri" w:eastAsia="Calibri" w:hAnsi="Calibri" w:cs="Calibri"/>
        </w:rPr>
      </w:pPr>
      <w:r>
        <w:rPr>
          <w:rFonts w:ascii="Calibri" w:eastAsia="Calibri" w:hAnsi="Calibri" w:cs="Calibri"/>
        </w:rPr>
        <w:t>Peer assessment and feedback is also a useful tool which should be used regularly to enable pupils to review their work and consider how they may improve it. Pupils should be “t</w:t>
      </w:r>
      <w:r>
        <w:rPr>
          <w:rFonts w:ascii="Calibri" w:eastAsia="Calibri" w:hAnsi="Calibri" w:cs="Calibri"/>
        </w:rPr>
        <w:t>rained” in peer assessment so that their feedback is purposeful.</w:t>
      </w:r>
    </w:p>
    <w:p w14:paraId="0F4E15C8" w14:textId="77777777" w:rsidR="00BD60AD" w:rsidRDefault="00BD60AD">
      <w:pPr>
        <w:ind w:hanging="2"/>
        <w:jc w:val="both"/>
        <w:rPr>
          <w:rFonts w:ascii="Calibri" w:eastAsia="Calibri" w:hAnsi="Calibri" w:cs="Calibri"/>
        </w:rPr>
      </w:pPr>
    </w:p>
    <w:p w14:paraId="41A64245" w14:textId="77777777" w:rsidR="00BD60AD" w:rsidRDefault="00BD60AD">
      <w:pPr>
        <w:ind w:hanging="2"/>
        <w:jc w:val="both"/>
        <w:rPr>
          <w:rFonts w:ascii="Calibri" w:eastAsia="Calibri" w:hAnsi="Calibri" w:cs="Calibri"/>
        </w:rPr>
      </w:pPr>
    </w:p>
    <w:p w14:paraId="224915C7"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Assessing Pupil Progress – Early Years and Foundation Stage</w:t>
      </w:r>
    </w:p>
    <w:p w14:paraId="68D53C6C" w14:textId="77777777" w:rsidR="00BD60AD" w:rsidRDefault="00BD60AD">
      <w:pPr>
        <w:ind w:hanging="2"/>
        <w:jc w:val="both"/>
        <w:rPr>
          <w:rFonts w:ascii="Calibri" w:eastAsia="Calibri" w:hAnsi="Calibri" w:cs="Calibri"/>
          <w:u w:val="single"/>
        </w:rPr>
      </w:pPr>
    </w:p>
    <w:p w14:paraId="577BDFDD" w14:textId="51E039DD" w:rsidR="00BD60AD" w:rsidRDefault="000E5EEC">
      <w:pPr>
        <w:ind w:hanging="2"/>
        <w:jc w:val="both"/>
        <w:rPr>
          <w:rFonts w:ascii="Calibri" w:eastAsia="Calibri" w:hAnsi="Calibri" w:cs="Calibri"/>
        </w:rPr>
      </w:pPr>
      <w:r>
        <w:rPr>
          <w:rFonts w:ascii="Calibri" w:eastAsia="Calibri" w:hAnsi="Calibri" w:cs="Calibri"/>
        </w:rPr>
        <w:t>Throughout the Early Years and Foundation stage a pupils’ development is assessed against their progress towards the Early Learn</w:t>
      </w:r>
      <w:r>
        <w:rPr>
          <w:rFonts w:ascii="Calibri" w:eastAsia="Calibri" w:hAnsi="Calibri" w:cs="Calibri"/>
        </w:rPr>
        <w:t xml:space="preserve">ing Goals. Ongoing assessment will be based on evidence of pupil achievement, mainly through observations; however, samples of work, staff knowledge, photographs and specific assessment activities may also be used. Key points in pupil’s progress should be </w:t>
      </w:r>
      <w:r>
        <w:rPr>
          <w:rFonts w:ascii="Calibri" w:eastAsia="Calibri" w:hAnsi="Calibri" w:cs="Calibri"/>
        </w:rPr>
        <w:t>evident within their Learning Journey which is produced using a combination of ‘</w:t>
      </w:r>
      <w:r w:rsidRPr="00C752FB">
        <w:rPr>
          <w:rFonts w:ascii="Calibri" w:eastAsia="Calibri" w:hAnsi="Calibri" w:cs="Calibri"/>
        </w:rPr>
        <w:t>Tapestry’</w:t>
      </w:r>
      <w:r w:rsidR="00C752FB">
        <w:rPr>
          <w:rFonts w:ascii="Calibri" w:eastAsia="Calibri" w:hAnsi="Calibri" w:cs="Calibri"/>
        </w:rPr>
        <w:t xml:space="preserve"> </w:t>
      </w:r>
      <w:r w:rsidRPr="00C752FB">
        <w:rPr>
          <w:rFonts w:ascii="Calibri" w:eastAsia="Calibri" w:hAnsi="Calibri" w:cs="Calibri"/>
        </w:rPr>
        <w:t>(An online educational platform that parents can access)</w:t>
      </w:r>
      <w:r w:rsidRPr="00C752FB">
        <w:rPr>
          <w:rFonts w:ascii="Calibri" w:eastAsia="Calibri" w:hAnsi="Calibri" w:cs="Calibri"/>
        </w:rPr>
        <w:t xml:space="preserve"> and children's special </w:t>
      </w:r>
      <w:r>
        <w:rPr>
          <w:rFonts w:ascii="Calibri" w:eastAsia="Calibri" w:hAnsi="Calibri" w:cs="Calibri"/>
        </w:rPr>
        <w:t>books. Assessments are recorded on INSIGHT at key points of the year; these are used to</w:t>
      </w:r>
      <w:r>
        <w:rPr>
          <w:rFonts w:ascii="Calibri" w:eastAsia="Calibri" w:hAnsi="Calibri" w:cs="Calibri"/>
        </w:rPr>
        <w:t xml:space="preserve"> track progress.  </w:t>
      </w:r>
    </w:p>
    <w:p w14:paraId="4647F8F4" w14:textId="77777777" w:rsidR="00BD60AD" w:rsidRDefault="00BD60AD">
      <w:pPr>
        <w:ind w:hanging="2"/>
        <w:jc w:val="both"/>
        <w:rPr>
          <w:rFonts w:ascii="Calibri" w:eastAsia="Calibri" w:hAnsi="Calibri" w:cs="Calibri"/>
        </w:rPr>
      </w:pPr>
    </w:p>
    <w:p w14:paraId="5226700C" w14:textId="77777777" w:rsidR="00BD60AD" w:rsidRDefault="000E5EEC">
      <w:pPr>
        <w:ind w:hanging="2"/>
        <w:jc w:val="both"/>
        <w:rPr>
          <w:rFonts w:ascii="Calibri" w:eastAsia="Calibri" w:hAnsi="Calibri" w:cs="Calibri"/>
        </w:rPr>
      </w:pPr>
      <w:r>
        <w:rPr>
          <w:rFonts w:ascii="Calibri" w:eastAsia="Calibri" w:hAnsi="Calibri" w:cs="Calibri"/>
        </w:rPr>
        <w:t xml:space="preserve">During their first half term, Reception pupils are assessed using school-based resources in order to obtain an initial assessment (baseline) by which to judge future progress. Parents are also involved in these discussions. Information </w:t>
      </w:r>
      <w:r>
        <w:rPr>
          <w:rFonts w:ascii="Calibri" w:eastAsia="Calibri" w:hAnsi="Calibri" w:cs="Calibri"/>
        </w:rPr>
        <w:t xml:space="preserve">from previous settings will also be taken into account. In addition, Reception children sit the DfE’s Reception Baseline Assessment. </w:t>
      </w:r>
    </w:p>
    <w:p w14:paraId="27A55A2C" w14:textId="77777777" w:rsidR="00BD60AD" w:rsidRDefault="00BD60AD">
      <w:pPr>
        <w:ind w:hanging="2"/>
        <w:jc w:val="both"/>
        <w:rPr>
          <w:rFonts w:ascii="Calibri" w:eastAsia="Calibri" w:hAnsi="Calibri" w:cs="Calibri"/>
        </w:rPr>
      </w:pPr>
    </w:p>
    <w:p w14:paraId="0D810D59" w14:textId="059D0CF4" w:rsidR="00BD60AD" w:rsidRDefault="000E5EEC">
      <w:pPr>
        <w:ind w:hanging="2"/>
        <w:jc w:val="both"/>
        <w:rPr>
          <w:rFonts w:ascii="Calibri" w:eastAsia="Calibri" w:hAnsi="Calibri" w:cs="Calibri"/>
        </w:rPr>
      </w:pPr>
      <w:r>
        <w:rPr>
          <w:rFonts w:ascii="Calibri" w:eastAsia="Calibri" w:hAnsi="Calibri" w:cs="Calibri"/>
        </w:rPr>
        <w:t xml:space="preserve">In the second half of the Autumn </w:t>
      </w:r>
      <w:r w:rsidR="00C752FB">
        <w:rPr>
          <w:rFonts w:ascii="Calibri" w:eastAsia="Calibri" w:hAnsi="Calibri" w:cs="Calibri"/>
        </w:rPr>
        <w:t>term,</w:t>
      </w:r>
      <w:r>
        <w:rPr>
          <w:rFonts w:ascii="Calibri" w:eastAsia="Calibri" w:hAnsi="Calibri" w:cs="Calibri"/>
        </w:rPr>
        <w:t xml:space="preserve"> we screen all our Reception pupils using Language Link in order to identify any spe</w:t>
      </w:r>
      <w:r>
        <w:rPr>
          <w:rFonts w:ascii="Calibri" w:eastAsia="Calibri" w:hAnsi="Calibri" w:cs="Calibri"/>
        </w:rPr>
        <w:t>ech and language difficulties and put appropriate interventions in place.</w:t>
      </w:r>
    </w:p>
    <w:p w14:paraId="2AE9CE20" w14:textId="77777777" w:rsidR="00BD60AD" w:rsidRDefault="00BD60AD">
      <w:pPr>
        <w:ind w:hanging="2"/>
        <w:jc w:val="both"/>
        <w:rPr>
          <w:rFonts w:ascii="Calibri" w:eastAsia="Calibri" w:hAnsi="Calibri" w:cs="Calibri"/>
        </w:rPr>
      </w:pPr>
    </w:p>
    <w:p w14:paraId="66955D57" w14:textId="77777777" w:rsidR="00BD60AD" w:rsidRDefault="000E5EEC">
      <w:pPr>
        <w:ind w:hanging="2"/>
        <w:jc w:val="both"/>
        <w:rPr>
          <w:rFonts w:ascii="Calibri" w:eastAsia="Calibri" w:hAnsi="Calibri" w:cs="Calibri"/>
        </w:rPr>
      </w:pPr>
      <w:r>
        <w:rPr>
          <w:rFonts w:ascii="Calibri" w:eastAsia="Calibri" w:hAnsi="Calibri" w:cs="Calibri"/>
        </w:rPr>
        <w:t xml:space="preserve">At the end of the Foundation stage, pupils will be judged to be emerging or meeting the Early Learning Goals this informs their Early Years Profile which is shared with parents and </w:t>
      </w:r>
      <w:r>
        <w:rPr>
          <w:rFonts w:ascii="Calibri" w:eastAsia="Calibri" w:hAnsi="Calibri" w:cs="Calibri"/>
        </w:rPr>
        <w:t>passed on to Year 1 teachers.</w:t>
      </w:r>
    </w:p>
    <w:p w14:paraId="0B2AC9E5" w14:textId="77777777" w:rsidR="00BD60AD" w:rsidRDefault="00BD60AD">
      <w:pPr>
        <w:ind w:hanging="2"/>
        <w:jc w:val="both"/>
        <w:rPr>
          <w:rFonts w:ascii="Calibri" w:eastAsia="Calibri" w:hAnsi="Calibri" w:cs="Calibri"/>
        </w:rPr>
      </w:pPr>
    </w:p>
    <w:p w14:paraId="03901044" w14:textId="77777777" w:rsidR="00BD60AD" w:rsidRDefault="00BD60AD">
      <w:pPr>
        <w:ind w:hanging="2"/>
        <w:jc w:val="both"/>
        <w:rPr>
          <w:rFonts w:ascii="Calibri" w:eastAsia="Calibri" w:hAnsi="Calibri" w:cs="Calibri"/>
          <w:u w:val="single"/>
        </w:rPr>
      </w:pPr>
    </w:p>
    <w:p w14:paraId="48CCAB69"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Assessing Pupil Progress - Key Stages 1 and 2</w:t>
      </w:r>
    </w:p>
    <w:p w14:paraId="6ED8C983" w14:textId="77777777" w:rsidR="00BD60AD" w:rsidRDefault="00BD60AD">
      <w:pPr>
        <w:ind w:hanging="2"/>
        <w:jc w:val="both"/>
        <w:rPr>
          <w:rFonts w:ascii="Calibri" w:eastAsia="Calibri" w:hAnsi="Calibri" w:cs="Calibri"/>
        </w:rPr>
      </w:pPr>
    </w:p>
    <w:p w14:paraId="0DB795C9" w14:textId="77777777" w:rsidR="00BD60AD" w:rsidRDefault="000E5EEC">
      <w:pPr>
        <w:ind w:hanging="2"/>
        <w:jc w:val="both"/>
        <w:rPr>
          <w:rFonts w:ascii="Calibri" w:eastAsia="Calibri" w:hAnsi="Calibri" w:cs="Calibri"/>
        </w:rPr>
      </w:pPr>
      <w:r>
        <w:rPr>
          <w:rFonts w:ascii="Calibri" w:eastAsia="Calibri" w:hAnsi="Calibri" w:cs="Calibri"/>
          <w:i/>
          <w:iCs/>
        </w:rPr>
        <w:t xml:space="preserve">a) </w:t>
      </w:r>
      <w:r>
        <w:rPr>
          <w:rFonts w:ascii="Calibri" w:eastAsia="Calibri" w:hAnsi="Calibri" w:cs="Calibri"/>
          <w:i/>
          <w:iCs/>
        </w:rPr>
        <w:tab/>
        <w:t>INSIGHT TRACKING &amp; SUMMATIVE ASSESSMENT DATA (</w:t>
      </w:r>
      <w:proofErr w:type="spellStart"/>
      <w:r>
        <w:rPr>
          <w:rFonts w:ascii="Calibri" w:eastAsia="Calibri" w:hAnsi="Calibri" w:cs="Calibri"/>
          <w:i/>
          <w:iCs/>
        </w:rPr>
        <w:t>Maths</w:t>
      </w:r>
      <w:proofErr w:type="spellEnd"/>
      <w:r>
        <w:rPr>
          <w:rFonts w:ascii="Calibri" w:eastAsia="Calibri" w:hAnsi="Calibri" w:cs="Calibri"/>
          <w:i/>
          <w:iCs/>
        </w:rPr>
        <w:t xml:space="preserve"> and English):</w:t>
      </w:r>
    </w:p>
    <w:p w14:paraId="56FA08C6" w14:textId="77777777" w:rsidR="00BD60AD" w:rsidRDefault="00BD60AD">
      <w:pPr>
        <w:ind w:hanging="2"/>
        <w:jc w:val="both"/>
        <w:rPr>
          <w:rFonts w:ascii="Calibri" w:eastAsia="Calibri" w:hAnsi="Calibri" w:cs="Calibri"/>
        </w:rPr>
      </w:pPr>
    </w:p>
    <w:p w14:paraId="512F7C14" w14:textId="77777777" w:rsidR="00BD60AD" w:rsidRDefault="000E5EEC">
      <w:pPr>
        <w:ind w:hanging="2"/>
        <w:jc w:val="both"/>
        <w:rPr>
          <w:rFonts w:ascii="Calibri" w:eastAsia="Calibri" w:hAnsi="Calibri" w:cs="Calibri"/>
        </w:rPr>
      </w:pPr>
      <w:r>
        <w:rPr>
          <w:rFonts w:ascii="Calibri" w:eastAsia="Calibri" w:hAnsi="Calibri" w:cs="Calibri"/>
        </w:rPr>
        <w:t>In KS1 the assessment of core areas is based on the use of INSIGHT assessment statements which relate to t</w:t>
      </w:r>
      <w:r>
        <w:rPr>
          <w:rFonts w:ascii="Calibri" w:eastAsia="Calibri" w:hAnsi="Calibri" w:cs="Calibri"/>
        </w:rPr>
        <w:t xml:space="preserve">he Attainment Targets outlined in the National Curriculum </w:t>
      </w:r>
      <w:proofErr w:type="spellStart"/>
      <w:r>
        <w:rPr>
          <w:rFonts w:ascii="Calibri" w:eastAsia="Calibri" w:hAnsi="Calibri" w:cs="Calibri"/>
        </w:rPr>
        <w:t>Programmes</w:t>
      </w:r>
      <w:proofErr w:type="spellEnd"/>
      <w:r>
        <w:rPr>
          <w:rFonts w:ascii="Calibri" w:eastAsia="Calibri" w:hAnsi="Calibri" w:cs="Calibri"/>
        </w:rPr>
        <w:t xml:space="preserve"> of Study.</w:t>
      </w:r>
    </w:p>
    <w:p w14:paraId="25B7F78A" w14:textId="77777777" w:rsidR="00BD60AD" w:rsidRDefault="00BD60AD">
      <w:pPr>
        <w:ind w:hanging="2"/>
        <w:jc w:val="both"/>
        <w:rPr>
          <w:rFonts w:ascii="Calibri" w:eastAsia="Calibri" w:hAnsi="Calibri" w:cs="Calibri"/>
        </w:rPr>
      </w:pPr>
    </w:p>
    <w:p w14:paraId="1DA02EAB" w14:textId="77777777" w:rsidR="00BD60AD" w:rsidRDefault="000E5EEC">
      <w:pPr>
        <w:ind w:hanging="2"/>
        <w:jc w:val="both"/>
        <w:rPr>
          <w:rFonts w:ascii="Calibri" w:eastAsia="Calibri" w:hAnsi="Calibri" w:cs="Calibri"/>
        </w:rPr>
      </w:pPr>
      <w:r>
        <w:rPr>
          <w:rFonts w:ascii="Calibri" w:eastAsia="Calibri" w:hAnsi="Calibri" w:cs="Calibri"/>
        </w:rPr>
        <w:t xml:space="preserve">In Year 2 for </w:t>
      </w:r>
      <w:proofErr w:type="spellStart"/>
      <w:r>
        <w:rPr>
          <w:rFonts w:ascii="Calibri" w:eastAsia="Calibri" w:hAnsi="Calibri" w:cs="Calibri"/>
        </w:rPr>
        <w:t>Maths</w:t>
      </w:r>
      <w:proofErr w:type="spellEnd"/>
      <w:r>
        <w:rPr>
          <w:rFonts w:ascii="Calibri" w:eastAsia="Calibri" w:hAnsi="Calibri" w:cs="Calibri"/>
        </w:rPr>
        <w:t xml:space="preserve"> and Reading this is further supported by tests.   </w:t>
      </w:r>
    </w:p>
    <w:p w14:paraId="252B1F2E" w14:textId="77777777" w:rsidR="00BD60AD" w:rsidRPr="00C752FB" w:rsidRDefault="000E5EEC">
      <w:pPr>
        <w:ind w:hanging="2"/>
        <w:jc w:val="both"/>
        <w:rPr>
          <w:rFonts w:ascii="Calibri" w:eastAsia="Calibri" w:hAnsi="Calibri" w:cs="Calibri"/>
        </w:rPr>
      </w:pPr>
      <w:r>
        <w:rPr>
          <w:rFonts w:ascii="Calibri" w:eastAsia="Calibri" w:hAnsi="Calibri" w:cs="Calibri"/>
        </w:rPr>
        <w:lastRenderedPageBreak/>
        <w:t xml:space="preserve">In KS2 the assessment of writing is based on the use of Insight statements and  For most pupils the assessment of Reading and </w:t>
      </w:r>
      <w:proofErr w:type="spellStart"/>
      <w:r>
        <w:rPr>
          <w:rFonts w:ascii="Calibri" w:eastAsia="Calibri" w:hAnsi="Calibri" w:cs="Calibri"/>
        </w:rPr>
        <w:t>maths</w:t>
      </w:r>
      <w:proofErr w:type="spellEnd"/>
      <w:r>
        <w:rPr>
          <w:rFonts w:ascii="Calibri" w:eastAsia="Calibri" w:hAnsi="Calibri" w:cs="Calibri"/>
        </w:rPr>
        <w:t xml:space="preserve"> is based on question level analysis of </w:t>
      </w:r>
      <w:proofErr w:type="spellStart"/>
      <w:r>
        <w:rPr>
          <w:rFonts w:ascii="Calibri" w:eastAsia="Calibri" w:hAnsi="Calibri" w:cs="Calibri"/>
        </w:rPr>
        <w:t>smartgrade</w:t>
      </w:r>
      <w:proofErr w:type="spellEnd"/>
      <w:r>
        <w:rPr>
          <w:rFonts w:ascii="Calibri" w:eastAsia="Calibri" w:hAnsi="Calibri" w:cs="Calibri"/>
        </w:rPr>
        <w:t xml:space="preserve"> testing</w:t>
      </w:r>
      <w:r w:rsidRPr="00C752FB">
        <w:rPr>
          <w:rFonts w:ascii="Calibri" w:eastAsia="Calibri" w:hAnsi="Calibri" w:cs="Calibri"/>
        </w:rPr>
        <w:t xml:space="preserve">. </w:t>
      </w:r>
      <w:r w:rsidRPr="00C752FB">
        <w:rPr>
          <w:rFonts w:ascii="Calibri" w:eastAsia="Calibri" w:hAnsi="Calibri" w:cs="Calibri"/>
        </w:rPr>
        <w:t xml:space="preserve">Pupils working well below the expected level are tracked through </w:t>
      </w:r>
      <w:r w:rsidRPr="00C752FB">
        <w:rPr>
          <w:rFonts w:ascii="Calibri" w:eastAsia="Calibri" w:hAnsi="Calibri" w:cs="Calibri"/>
        </w:rPr>
        <w:t>granular insight statements.</w:t>
      </w:r>
    </w:p>
    <w:p w14:paraId="0257DF03" w14:textId="77777777" w:rsidR="00BD60AD" w:rsidRDefault="00BD60AD">
      <w:pPr>
        <w:ind w:hanging="2"/>
        <w:jc w:val="both"/>
        <w:rPr>
          <w:rFonts w:ascii="Calibri" w:eastAsia="Calibri" w:hAnsi="Calibri" w:cs="Calibri"/>
        </w:rPr>
      </w:pPr>
    </w:p>
    <w:p w14:paraId="00132B85" w14:textId="77777777" w:rsidR="00BD60AD" w:rsidRDefault="000E5EEC">
      <w:pPr>
        <w:ind w:hanging="2"/>
        <w:jc w:val="both"/>
        <w:rPr>
          <w:rFonts w:ascii="Calibri" w:eastAsia="Calibri" w:hAnsi="Calibri" w:cs="Calibri"/>
        </w:rPr>
      </w:pPr>
      <w:r>
        <w:rPr>
          <w:rFonts w:ascii="Calibri" w:eastAsia="Calibri" w:hAnsi="Calibri" w:cs="Calibri"/>
        </w:rPr>
        <w:t>Pupils’ attainment against each INSIGHT statement, relevant to their stage of learning, is recorded regularly using evidence gathered from a variety of formative assessment processes.  (Appendix 1 &amp; 2)</w:t>
      </w:r>
    </w:p>
    <w:p w14:paraId="7A792DFC" w14:textId="77777777" w:rsidR="00BD60AD" w:rsidRDefault="00BD60AD">
      <w:pPr>
        <w:ind w:hanging="2"/>
        <w:jc w:val="both"/>
        <w:rPr>
          <w:rFonts w:ascii="Calibri" w:eastAsia="Calibri" w:hAnsi="Calibri" w:cs="Calibri"/>
        </w:rPr>
      </w:pPr>
    </w:p>
    <w:p w14:paraId="15E614E1" w14:textId="422DB519" w:rsidR="00BD60AD" w:rsidRPr="00C752FB" w:rsidRDefault="000E5EEC">
      <w:pPr>
        <w:ind w:hanging="2"/>
        <w:jc w:val="both"/>
        <w:rPr>
          <w:rFonts w:ascii="Calibri" w:eastAsia="Calibri" w:hAnsi="Calibri" w:cs="Calibri"/>
        </w:rPr>
      </w:pPr>
      <w:r>
        <w:rPr>
          <w:rFonts w:ascii="Calibri" w:eastAsia="Calibri" w:hAnsi="Calibri" w:cs="Calibri"/>
        </w:rPr>
        <w:t>Once during each half t</w:t>
      </w:r>
      <w:r>
        <w:rPr>
          <w:rFonts w:ascii="Calibri" w:eastAsia="Calibri" w:hAnsi="Calibri" w:cs="Calibri"/>
        </w:rPr>
        <w:t xml:space="preserve">erm for reading, writing and </w:t>
      </w:r>
      <w:proofErr w:type="spellStart"/>
      <w:r>
        <w:rPr>
          <w:rFonts w:ascii="Calibri" w:eastAsia="Calibri" w:hAnsi="Calibri" w:cs="Calibri"/>
        </w:rPr>
        <w:t>maths</w:t>
      </w:r>
      <w:proofErr w:type="spellEnd"/>
      <w:r w:rsidR="00C752FB">
        <w:rPr>
          <w:rFonts w:ascii="Calibri" w:eastAsia="Calibri" w:hAnsi="Calibri" w:cs="Calibri"/>
        </w:rPr>
        <w:t xml:space="preserve">, </w:t>
      </w:r>
      <w:r>
        <w:rPr>
          <w:rFonts w:ascii="Calibri" w:eastAsia="Calibri" w:hAnsi="Calibri" w:cs="Calibri"/>
        </w:rPr>
        <w:t>teachers will carry out a summative assessment “data drop” which captures the current level of attainment against these statements for each pupil. This information is used to track pupils against age related expectations</w:t>
      </w:r>
      <w:r>
        <w:rPr>
          <w:rFonts w:ascii="Calibri" w:eastAsia="Calibri" w:hAnsi="Calibri" w:cs="Calibri"/>
        </w:rPr>
        <w:t xml:space="preserve"> and review the progress they have made. Pupils are tracked from end of key stage starting points</w:t>
      </w:r>
      <w:r w:rsidRPr="00C752FB">
        <w:rPr>
          <w:rFonts w:ascii="Calibri" w:eastAsia="Calibri" w:hAnsi="Calibri" w:cs="Calibri"/>
        </w:rPr>
        <w:t xml:space="preserve">. </w:t>
      </w:r>
      <w:r w:rsidRPr="00C752FB">
        <w:rPr>
          <w:rFonts w:ascii="Calibri" w:eastAsia="Calibri" w:hAnsi="Calibri" w:cs="Calibri"/>
        </w:rPr>
        <w:t>A data drop will take place termly for all other subjects.</w:t>
      </w:r>
    </w:p>
    <w:p w14:paraId="36BBB9B4" w14:textId="77777777" w:rsidR="00BD60AD" w:rsidRDefault="00BD60AD">
      <w:pPr>
        <w:ind w:hanging="2"/>
        <w:jc w:val="both"/>
        <w:rPr>
          <w:rFonts w:ascii="Calibri" w:eastAsia="Calibri" w:hAnsi="Calibri" w:cs="Calibri"/>
        </w:rPr>
      </w:pPr>
    </w:p>
    <w:p w14:paraId="5AD0108C" w14:textId="77777777" w:rsidR="00BD60AD" w:rsidRDefault="00BD60AD">
      <w:pPr>
        <w:ind w:hanging="2"/>
        <w:jc w:val="both"/>
        <w:rPr>
          <w:rFonts w:ascii="Calibri" w:eastAsia="Calibri" w:hAnsi="Calibri" w:cs="Calibri"/>
          <w:color w:val="FF0000"/>
        </w:rPr>
      </w:pPr>
    </w:p>
    <w:p w14:paraId="7B17A2BF" w14:textId="77777777" w:rsidR="00BD60AD" w:rsidRDefault="000E5EEC">
      <w:pPr>
        <w:ind w:hanging="2"/>
        <w:jc w:val="both"/>
        <w:rPr>
          <w:rFonts w:ascii="Calibri" w:eastAsia="Calibri" w:hAnsi="Calibri" w:cs="Calibri"/>
        </w:rPr>
      </w:pPr>
      <w:r>
        <w:rPr>
          <w:rFonts w:ascii="Calibri" w:eastAsia="Calibri" w:hAnsi="Calibri" w:cs="Calibri"/>
          <w:i/>
          <w:iCs/>
        </w:rPr>
        <w:t xml:space="preserve">b) </w:t>
      </w:r>
      <w:r>
        <w:rPr>
          <w:rFonts w:ascii="Calibri" w:eastAsia="Calibri" w:hAnsi="Calibri" w:cs="Calibri"/>
          <w:i/>
          <w:iCs/>
        </w:rPr>
        <w:tab/>
        <w:t>MODERATION AND TESTING (</w:t>
      </w:r>
      <w:proofErr w:type="spellStart"/>
      <w:r>
        <w:rPr>
          <w:rFonts w:ascii="Calibri" w:eastAsia="Calibri" w:hAnsi="Calibri" w:cs="Calibri"/>
          <w:i/>
          <w:iCs/>
        </w:rPr>
        <w:t>Maths</w:t>
      </w:r>
      <w:proofErr w:type="spellEnd"/>
      <w:r>
        <w:rPr>
          <w:rFonts w:ascii="Calibri" w:eastAsia="Calibri" w:hAnsi="Calibri" w:cs="Calibri"/>
          <w:i/>
          <w:iCs/>
        </w:rPr>
        <w:t xml:space="preserve"> and English):</w:t>
      </w:r>
    </w:p>
    <w:p w14:paraId="54CB7C10" w14:textId="77777777" w:rsidR="00BD60AD" w:rsidRDefault="00BD60AD">
      <w:pPr>
        <w:ind w:hanging="2"/>
        <w:jc w:val="both"/>
        <w:rPr>
          <w:rFonts w:ascii="Calibri" w:eastAsia="Calibri" w:hAnsi="Calibri" w:cs="Calibri"/>
          <w:color w:val="FF0000"/>
        </w:rPr>
      </w:pPr>
    </w:p>
    <w:p w14:paraId="1D634343" w14:textId="77777777" w:rsidR="00BD60AD" w:rsidRDefault="000E5EEC">
      <w:pPr>
        <w:ind w:hanging="2"/>
        <w:jc w:val="both"/>
        <w:rPr>
          <w:rFonts w:ascii="Calibri" w:eastAsia="Calibri" w:hAnsi="Calibri" w:cs="Calibri"/>
        </w:rPr>
      </w:pPr>
      <w:r>
        <w:rPr>
          <w:rFonts w:ascii="Calibri" w:eastAsia="Calibri" w:hAnsi="Calibri" w:cs="Calibri"/>
        </w:rPr>
        <w:t>At King’s Wood, teacher assessments are triangulated. Data from INSIGHT, statement tracking grids from INSIGHT, test results, samples of pupils’ work and feedback from moderation are all used to support a robust approach to accurate assessment.</w:t>
      </w:r>
    </w:p>
    <w:p w14:paraId="041825D4" w14:textId="77777777" w:rsidR="00BD60AD" w:rsidRDefault="00BD60AD">
      <w:pPr>
        <w:ind w:hanging="2"/>
        <w:jc w:val="both"/>
        <w:rPr>
          <w:rFonts w:ascii="Calibri" w:eastAsia="Calibri" w:hAnsi="Calibri" w:cs="Calibri"/>
        </w:rPr>
      </w:pPr>
    </w:p>
    <w:p w14:paraId="2D6FEA3E" w14:textId="77777777" w:rsidR="00BD60AD" w:rsidRDefault="000E5EEC">
      <w:pPr>
        <w:ind w:hanging="2"/>
        <w:jc w:val="both"/>
        <w:rPr>
          <w:rFonts w:ascii="Calibri" w:eastAsia="Calibri" w:hAnsi="Calibri" w:cs="Calibri"/>
        </w:rPr>
      </w:pPr>
      <w:r>
        <w:rPr>
          <w:rFonts w:ascii="Calibri" w:eastAsia="Calibri" w:hAnsi="Calibri" w:cs="Calibri"/>
        </w:rPr>
        <w:t>Regular wh</w:t>
      </w:r>
      <w:r>
        <w:rPr>
          <w:rFonts w:ascii="Calibri" w:eastAsia="Calibri" w:hAnsi="Calibri" w:cs="Calibri"/>
        </w:rPr>
        <w:t>ole staff moderation meetings ensure consistency in applying the criteria and assessing accurately. Staff also attend county and liaison group moderation sessions.  On an approximately four-year cycle, the school will take part in in statutory moderation f</w:t>
      </w:r>
      <w:r>
        <w:rPr>
          <w:rFonts w:ascii="Calibri" w:eastAsia="Calibri" w:hAnsi="Calibri" w:cs="Calibri"/>
        </w:rPr>
        <w:t>or the end of Key Stage Two (writing).</w:t>
      </w:r>
    </w:p>
    <w:p w14:paraId="397A1727" w14:textId="77777777" w:rsidR="00BD60AD" w:rsidRDefault="00BD60AD">
      <w:pPr>
        <w:ind w:hanging="2"/>
        <w:jc w:val="both"/>
        <w:rPr>
          <w:rFonts w:ascii="Calibri" w:eastAsia="Calibri" w:hAnsi="Calibri" w:cs="Calibri"/>
        </w:rPr>
      </w:pPr>
    </w:p>
    <w:p w14:paraId="1BD709B6" w14:textId="77777777" w:rsidR="00BD60AD" w:rsidRDefault="000E5EEC">
      <w:pPr>
        <w:ind w:hanging="2"/>
        <w:jc w:val="both"/>
        <w:rPr>
          <w:rFonts w:ascii="Calibri" w:eastAsia="Calibri" w:hAnsi="Calibri" w:cs="Calibri"/>
        </w:rPr>
      </w:pPr>
      <w:r>
        <w:rPr>
          <w:rFonts w:ascii="Calibri" w:eastAsia="Calibri" w:hAnsi="Calibri" w:cs="Calibri"/>
        </w:rPr>
        <w:t xml:space="preserve">Test data is captured and recorded.  This is compared with data from teacher judgements provided in the data drop.  </w:t>
      </w:r>
      <w:r w:rsidRPr="00C752FB">
        <w:rPr>
          <w:rFonts w:ascii="Calibri" w:eastAsia="Calibri" w:hAnsi="Calibri" w:cs="Calibri"/>
        </w:rPr>
        <w:t>Dispari</w:t>
      </w:r>
      <w:r w:rsidRPr="00C752FB">
        <w:rPr>
          <w:rFonts w:ascii="Calibri" w:eastAsia="Calibri" w:hAnsi="Calibri" w:cs="Calibri"/>
        </w:rPr>
        <w:t xml:space="preserve">ties </w:t>
      </w:r>
      <w:r w:rsidRPr="00C752FB">
        <w:rPr>
          <w:rFonts w:ascii="Calibri" w:eastAsia="Calibri" w:hAnsi="Calibri" w:cs="Calibri"/>
        </w:rPr>
        <w:t>between</w:t>
      </w:r>
      <w:r>
        <w:rPr>
          <w:rFonts w:ascii="Calibri" w:eastAsia="Calibri" w:hAnsi="Calibri" w:cs="Calibri"/>
        </w:rPr>
        <w:t xml:space="preserve"> the test scores and teacher judgements are considered during moderation meetings</w:t>
      </w:r>
      <w:r>
        <w:rPr>
          <w:rFonts w:ascii="Calibri" w:eastAsia="Calibri" w:hAnsi="Calibri" w:cs="Calibri"/>
        </w:rPr>
        <w:t xml:space="preserve"> and Pupil Progress meetings.</w:t>
      </w:r>
    </w:p>
    <w:p w14:paraId="239C5D17" w14:textId="77777777" w:rsidR="00BD60AD" w:rsidRDefault="00BD60AD">
      <w:pPr>
        <w:ind w:hanging="2"/>
        <w:jc w:val="both"/>
        <w:rPr>
          <w:rFonts w:ascii="Calibri" w:eastAsia="Calibri" w:hAnsi="Calibri" w:cs="Calibri"/>
        </w:rPr>
      </w:pPr>
    </w:p>
    <w:p w14:paraId="40AC0A41" w14:textId="77777777" w:rsidR="00BD60AD" w:rsidRDefault="000E5EEC">
      <w:pPr>
        <w:ind w:hanging="2"/>
        <w:jc w:val="both"/>
        <w:rPr>
          <w:rFonts w:ascii="Calibri" w:eastAsia="Calibri" w:hAnsi="Calibri" w:cs="Calibri"/>
        </w:rPr>
      </w:pPr>
      <w:r>
        <w:rPr>
          <w:rFonts w:ascii="Calibri" w:eastAsia="Calibri" w:hAnsi="Calibri" w:cs="Calibri"/>
        </w:rPr>
        <w:t xml:space="preserve">With the exception of Year 1, pupils in KS1 and KS2 will sit </w:t>
      </w:r>
      <w:proofErr w:type="spellStart"/>
      <w:r>
        <w:rPr>
          <w:rFonts w:ascii="Calibri" w:eastAsia="Calibri" w:hAnsi="Calibri" w:cs="Calibri"/>
        </w:rPr>
        <w:t>standardised</w:t>
      </w:r>
      <w:proofErr w:type="spellEnd"/>
      <w:r>
        <w:rPr>
          <w:rFonts w:ascii="Calibri" w:eastAsia="Calibri" w:hAnsi="Calibri" w:cs="Calibri"/>
        </w:rPr>
        <w:t xml:space="preserve"> tests. Year 6 use past SAT papers.  Years 2-5 use White Rose </w:t>
      </w:r>
      <w:proofErr w:type="spellStart"/>
      <w:r>
        <w:rPr>
          <w:rFonts w:ascii="Calibri" w:eastAsia="Calibri" w:hAnsi="Calibri" w:cs="Calibri"/>
        </w:rPr>
        <w:t>Maths</w:t>
      </w:r>
      <w:proofErr w:type="spellEnd"/>
      <w:r>
        <w:rPr>
          <w:rFonts w:ascii="Calibri" w:eastAsia="Calibri" w:hAnsi="Calibri" w:cs="Calibri"/>
        </w:rPr>
        <w:t xml:space="preserve"> papers and Head Start reading papers.  These are compared with current national atta</w:t>
      </w:r>
      <w:r>
        <w:rPr>
          <w:rFonts w:ascii="Calibri" w:eastAsia="Calibri" w:hAnsi="Calibri" w:cs="Calibri"/>
        </w:rPr>
        <w:t xml:space="preserve">inment through SMARTGRADE, which provides gap analysis, comparative scores (compared with the national cohort of SMARTGRADE users) and </w:t>
      </w:r>
      <w:proofErr w:type="spellStart"/>
      <w:r>
        <w:rPr>
          <w:rFonts w:ascii="Calibri" w:eastAsia="Calibri" w:hAnsi="Calibri" w:cs="Calibri"/>
        </w:rPr>
        <w:t>standardised</w:t>
      </w:r>
      <w:proofErr w:type="spellEnd"/>
      <w:r>
        <w:rPr>
          <w:rFonts w:ascii="Calibri" w:eastAsia="Calibri" w:hAnsi="Calibri" w:cs="Calibri"/>
        </w:rPr>
        <w:t xml:space="preserve"> scores.  These are recorded on INSIGHT.</w:t>
      </w:r>
    </w:p>
    <w:p w14:paraId="231243B8" w14:textId="07D8C54B" w:rsidR="00BD60AD" w:rsidRPr="00C752FB" w:rsidRDefault="000E5EEC">
      <w:pPr>
        <w:ind w:hanging="2"/>
        <w:jc w:val="both"/>
        <w:rPr>
          <w:rFonts w:ascii="Calibri" w:eastAsia="Calibri" w:hAnsi="Calibri" w:cs="Calibri"/>
        </w:rPr>
      </w:pPr>
      <w:r w:rsidRPr="00C752FB">
        <w:rPr>
          <w:rFonts w:ascii="Calibri" w:eastAsia="Calibri" w:hAnsi="Calibri" w:cs="Calibri"/>
        </w:rPr>
        <w:t xml:space="preserve">New pupils and pupils on </w:t>
      </w:r>
      <w:r w:rsidR="00C752FB">
        <w:rPr>
          <w:rFonts w:ascii="Calibri" w:eastAsia="Calibri" w:hAnsi="Calibri" w:cs="Calibri"/>
        </w:rPr>
        <w:t xml:space="preserve">the </w:t>
      </w:r>
      <w:r w:rsidRPr="00C752FB">
        <w:rPr>
          <w:rFonts w:ascii="Calibri" w:eastAsia="Calibri" w:hAnsi="Calibri" w:cs="Calibri"/>
        </w:rPr>
        <w:t xml:space="preserve">language link </w:t>
      </w:r>
      <w:proofErr w:type="spellStart"/>
      <w:r w:rsidRPr="00C752FB">
        <w:rPr>
          <w:rFonts w:ascii="Calibri" w:eastAsia="Calibri" w:hAnsi="Calibri" w:cs="Calibri"/>
        </w:rPr>
        <w:t>programme</w:t>
      </w:r>
      <w:proofErr w:type="spellEnd"/>
      <w:r w:rsidRPr="00C752FB">
        <w:rPr>
          <w:rFonts w:ascii="Calibri" w:eastAsia="Calibri" w:hAnsi="Calibri" w:cs="Calibri"/>
        </w:rPr>
        <w:t xml:space="preserve"> are assessed at app</w:t>
      </w:r>
      <w:r w:rsidRPr="00C752FB">
        <w:rPr>
          <w:rFonts w:ascii="Calibri" w:eastAsia="Calibri" w:hAnsi="Calibri" w:cs="Calibri"/>
        </w:rPr>
        <w:t>ropriate intervals</w:t>
      </w:r>
      <w:r w:rsidR="00C752FB">
        <w:rPr>
          <w:rFonts w:ascii="Calibri" w:eastAsia="Calibri" w:hAnsi="Calibri" w:cs="Calibri"/>
        </w:rPr>
        <w:t>.</w:t>
      </w:r>
    </w:p>
    <w:p w14:paraId="0EBCB719" w14:textId="77777777" w:rsidR="00BD60AD" w:rsidRDefault="00BD60AD">
      <w:pPr>
        <w:ind w:hanging="2"/>
        <w:jc w:val="both"/>
        <w:rPr>
          <w:rFonts w:ascii="Calibri" w:eastAsia="Calibri" w:hAnsi="Calibri" w:cs="Calibri"/>
          <w:u w:val="single"/>
        </w:rPr>
      </w:pPr>
    </w:p>
    <w:p w14:paraId="78C8F7F8" w14:textId="77777777" w:rsidR="00BD60AD" w:rsidRDefault="000E5EEC">
      <w:pPr>
        <w:ind w:hanging="2"/>
        <w:jc w:val="both"/>
        <w:rPr>
          <w:rFonts w:ascii="Calibri" w:eastAsia="Calibri" w:hAnsi="Calibri" w:cs="Calibri"/>
        </w:rPr>
      </w:pPr>
      <w:r>
        <w:rPr>
          <w:rFonts w:ascii="Calibri" w:eastAsia="Calibri" w:hAnsi="Calibri" w:cs="Calibri"/>
        </w:rPr>
        <w:t>English Testing:</w:t>
      </w:r>
    </w:p>
    <w:p w14:paraId="50DDE6A5" w14:textId="77777777" w:rsidR="00BD60AD" w:rsidRDefault="00BD60AD">
      <w:pPr>
        <w:ind w:hanging="2"/>
        <w:jc w:val="both"/>
        <w:rPr>
          <w:rFonts w:ascii="Calibri" w:eastAsia="Calibri" w:hAnsi="Calibri" w:cs="Calibri"/>
        </w:rPr>
      </w:pPr>
    </w:p>
    <w:p w14:paraId="6BE62407" w14:textId="77777777"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Phonics Screening Check (All pupils in year 1; identified pupils in year 2)</w:t>
      </w:r>
    </w:p>
    <w:p w14:paraId="77010372" w14:textId="77777777"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Read Write Inc Test (KS1 and identified pupils in KS2)</w:t>
      </w:r>
    </w:p>
    <w:p w14:paraId="7CEE239F" w14:textId="5AE3E574"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Past SATs papers, White Rose papers and Head</w:t>
      </w:r>
      <w:r w:rsidR="00C752FB">
        <w:rPr>
          <w:rFonts w:ascii="Calibri" w:eastAsia="Calibri" w:hAnsi="Calibri" w:cs="Calibri"/>
        </w:rPr>
        <w:t xml:space="preserve"> S</w:t>
      </w:r>
      <w:r w:rsidRPr="00C752FB">
        <w:rPr>
          <w:rFonts w:ascii="Calibri" w:eastAsia="Calibri" w:hAnsi="Calibri" w:cs="Calibri"/>
        </w:rPr>
        <w:t>tart papers (Y2-6)</w:t>
      </w:r>
    </w:p>
    <w:p w14:paraId="56D98AAA" w14:textId="77777777"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NGRT - New Group Readin</w:t>
      </w:r>
      <w:r w:rsidRPr="00C752FB">
        <w:rPr>
          <w:rFonts w:ascii="Calibri" w:eastAsia="Calibri" w:hAnsi="Calibri" w:cs="Calibri"/>
        </w:rPr>
        <w:t>g Test (All pupils, twice per year in KS1; identified pupils, three times per year in KS2)</w:t>
      </w:r>
    </w:p>
    <w:p w14:paraId="72A977FE" w14:textId="77777777"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Salford Reading Age assessments for pupils unable to access NGRT</w:t>
      </w:r>
    </w:p>
    <w:p w14:paraId="6A6D3C1D" w14:textId="77777777" w:rsidR="00BD60AD" w:rsidRPr="00C752FB" w:rsidRDefault="000E5EEC" w:rsidP="00C752FB">
      <w:pPr>
        <w:pStyle w:val="ListParagraph"/>
        <w:numPr>
          <w:ilvl w:val="0"/>
          <w:numId w:val="19"/>
        </w:numPr>
        <w:jc w:val="both"/>
        <w:rPr>
          <w:rFonts w:ascii="Calibri" w:eastAsia="Calibri" w:hAnsi="Calibri" w:cs="Calibri"/>
        </w:rPr>
      </w:pPr>
      <w:r w:rsidRPr="00C752FB">
        <w:rPr>
          <w:rFonts w:ascii="Calibri" w:eastAsia="Calibri" w:hAnsi="Calibri" w:cs="Calibri"/>
        </w:rPr>
        <w:t>End of Key Stage statutory assessment (SATs) – Year 2 and Year 6</w:t>
      </w:r>
    </w:p>
    <w:p w14:paraId="7BA813A7" w14:textId="77777777" w:rsidR="00BD60AD" w:rsidRDefault="00BD60AD">
      <w:pPr>
        <w:ind w:hanging="2"/>
        <w:jc w:val="both"/>
        <w:rPr>
          <w:rFonts w:ascii="Calibri" w:eastAsia="Calibri" w:hAnsi="Calibri" w:cs="Calibri"/>
        </w:rPr>
      </w:pPr>
    </w:p>
    <w:p w14:paraId="7A06D5D1" w14:textId="77777777" w:rsidR="00BD60AD" w:rsidRDefault="000E5EEC">
      <w:pPr>
        <w:ind w:hanging="2"/>
        <w:jc w:val="both"/>
        <w:rPr>
          <w:rFonts w:ascii="Calibri" w:eastAsia="Calibri" w:hAnsi="Calibri" w:cs="Calibri"/>
        </w:rPr>
      </w:pPr>
      <w:proofErr w:type="spellStart"/>
      <w:r>
        <w:rPr>
          <w:rFonts w:ascii="Calibri" w:eastAsia="Calibri" w:hAnsi="Calibri" w:cs="Calibri"/>
        </w:rPr>
        <w:t>Maths</w:t>
      </w:r>
      <w:proofErr w:type="spellEnd"/>
      <w:r>
        <w:rPr>
          <w:rFonts w:ascii="Calibri" w:eastAsia="Calibri" w:hAnsi="Calibri" w:cs="Calibri"/>
        </w:rPr>
        <w:t xml:space="preserve"> Testing:</w:t>
      </w:r>
    </w:p>
    <w:p w14:paraId="73459F58" w14:textId="77777777" w:rsidR="00BD60AD" w:rsidRDefault="00BD60AD">
      <w:pPr>
        <w:ind w:hanging="2"/>
        <w:jc w:val="both"/>
        <w:rPr>
          <w:rFonts w:ascii="Calibri" w:eastAsia="Calibri" w:hAnsi="Calibri" w:cs="Calibri"/>
        </w:rPr>
      </w:pPr>
    </w:p>
    <w:p w14:paraId="50FEECE0" w14:textId="77777777" w:rsidR="00BD60AD" w:rsidRPr="00C752FB" w:rsidRDefault="000E5EEC" w:rsidP="00C752FB">
      <w:pPr>
        <w:pStyle w:val="ListParagraph"/>
        <w:numPr>
          <w:ilvl w:val="0"/>
          <w:numId w:val="20"/>
        </w:numPr>
        <w:jc w:val="both"/>
        <w:rPr>
          <w:rFonts w:ascii="Calibri" w:eastAsia="Calibri" w:hAnsi="Calibri" w:cs="Calibri"/>
        </w:rPr>
      </w:pPr>
      <w:r w:rsidRPr="00C752FB">
        <w:rPr>
          <w:rFonts w:ascii="Calibri" w:eastAsia="Calibri" w:hAnsi="Calibri" w:cs="Calibri"/>
        </w:rPr>
        <w:t>Past SATs papers and White Rose papers (Y2-6)</w:t>
      </w:r>
    </w:p>
    <w:p w14:paraId="5ED23B98" w14:textId="77777777" w:rsidR="00BD60AD" w:rsidRPr="00C752FB" w:rsidRDefault="000E5EEC" w:rsidP="00C752FB">
      <w:pPr>
        <w:pStyle w:val="ListParagraph"/>
        <w:numPr>
          <w:ilvl w:val="0"/>
          <w:numId w:val="20"/>
        </w:numPr>
        <w:jc w:val="both"/>
        <w:rPr>
          <w:rFonts w:ascii="Calibri" w:eastAsia="Calibri" w:hAnsi="Calibri" w:cs="Calibri"/>
        </w:rPr>
      </w:pPr>
      <w:r w:rsidRPr="00C752FB">
        <w:rPr>
          <w:rFonts w:ascii="Calibri" w:eastAsia="Calibri" w:hAnsi="Calibri" w:cs="Calibri"/>
        </w:rPr>
        <w:t xml:space="preserve">MALT – </w:t>
      </w:r>
      <w:proofErr w:type="spellStart"/>
      <w:r w:rsidRPr="00C752FB">
        <w:rPr>
          <w:rFonts w:ascii="Calibri" w:eastAsia="Calibri" w:hAnsi="Calibri" w:cs="Calibri"/>
        </w:rPr>
        <w:t>Maths</w:t>
      </w:r>
      <w:proofErr w:type="spellEnd"/>
      <w:r w:rsidRPr="00C752FB">
        <w:rPr>
          <w:rFonts w:ascii="Calibri" w:eastAsia="Calibri" w:hAnsi="Calibri" w:cs="Calibri"/>
        </w:rPr>
        <w:t xml:space="preserve"> Assessment for Learning and Teaching (All pupils, twice per year in KS1; identified pupils, three times per year in</w:t>
      </w:r>
      <w:r w:rsidRPr="00C752FB">
        <w:rPr>
          <w:rFonts w:ascii="Calibri" w:eastAsia="Calibri" w:hAnsi="Calibri" w:cs="Calibri"/>
        </w:rPr>
        <w:t xml:space="preserve"> KS2)</w:t>
      </w:r>
    </w:p>
    <w:p w14:paraId="4245177A" w14:textId="77777777" w:rsidR="00BD60AD" w:rsidRPr="00C752FB" w:rsidRDefault="000E5EEC" w:rsidP="00C752FB">
      <w:pPr>
        <w:pStyle w:val="ListParagraph"/>
        <w:numPr>
          <w:ilvl w:val="0"/>
          <w:numId w:val="20"/>
        </w:numPr>
        <w:jc w:val="both"/>
        <w:rPr>
          <w:rFonts w:ascii="Calibri" w:eastAsia="Calibri" w:hAnsi="Calibri" w:cs="Calibri"/>
        </w:rPr>
      </w:pPr>
      <w:r w:rsidRPr="00C752FB">
        <w:rPr>
          <w:rFonts w:ascii="Calibri" w:eastAsia="Calibri" w:hAnsi="Calibri" w:cs="Calibri"/>
        </w:rPr>
        <w:t>Times Table test (all pupils in Year 4)</w:t>
      </w:r>
    </w:p>
    <w:p w14:paraId="6FA27451" w14:textId="77777777" w:rsidR="00BD60AD" w:rsidRPr="00C752FB" w:rsidRDefault="000E5EEC" w:rsidP="00C752FB">
      <w:pPr>
        <w:pStyle w:val="ListParagraph"/>
        <w:numPr>
          <w:ilvl w:val="0"/>
          <w:numId w:val="20"/>
        </w:numPr>
        <w:jc w:val="both"/>
        <w:rPr>
          <w:rFonts w:ascii="Calibri" w:eastAsia="Calibri" w:hAnsi="Calibri" w:cs="Calibri"/>
        </w:rPr>
      </w:pPr>
      <w:r w:rsidRPr="00C752FB">
        <w:rPr>
          <w:rFonts w:ascii="Calibri" w:eastAsia="Calibri" w:hAnsi="Calibri" w:cs="Calibri"/>
        </w:rPr>
        <w:t>End of Key Stage statutory assessment (SATs) – Year 2 and Year 6</w:t>
      </w:r>
    </w:p>
    <w:p w14:paraId="46552ED4" w14:textId="77777777" w:rsidR="00BD60AD" w:rsidRDefault="00BD60AD">
      <w:pPr>
        <w:ind w:hanging="2"/>
        <w:jc w:val="both"/>
        <w:rPr>
          <w:rFonts w:ascii="Calibri" w:eastAsia="Calibri" w:hAnsi="Calibri" w:cs="Calibri"/>
          <w:u w:val="single"/>
        </w:rPr>
      </w:pPr>
    </w:p>
    <w:p w14:paraId="4CF247F7" w14:textId="77777777" w:rsidR="00BD60AD" w:rsidRDefault="00BD60AD">
      <w:pPr>
        <w:ind w:hanging="2"/>
        <w:jc w:val="both"/>
        <w:rPr>
          <w:rFonts w:ascii="Calibri" w:eastAsia="Calibri" w:hAnsi="Calibri" w:cs="Calibri"/>
        </w:rPr>
      </w:pPr>
    </w:p>
    <w:p w14:paraId="05BFBD7A" w14:textId="77777777" w:rsidR="00BD60AD" w:rsidRDefault="000E5EEC">
      <w:pPr>
        <w:ind w:hanging="2"/>
        <w:jc w:val="both"/>
        <w:rPr>
          <w:rFonts w:ascii="Calibri" w:eastAsia="Calibri" w:hAnsi="Calibri" w:cs="Calibri"/>
        </w:rPr>
      </w:pPr>
      <w:r>
        <w:rPr>
          <w:rFonts w:ascii="Calibri" w:eastAsia="Calibri" w:hAnsi="Calibri" w:cs="Calibri"/>
          <w:i/>
          <w:iCs/>
        </w:rPr>
        <w:t xml:space="preserve">c) </w:t>
      </w:r>
      <w:r>
        <w:rPr>
          <w:rFonts w:ascii="Calibri" w:eastAsia="Calibri" w:hAnsi="Calibri" w:cs="Calibri"/>
          <w:i/>
          <w:iCs/>
        </w:rPr>
        <w:tab/>
        <w:t>OTHER SUBJECTS</w:t>
      </w:r>
    </w:p>
    <w:p w14:paraId="27D4B6A1" w14:textId="77777777" w:rsidR="00BD60AD" w:rsidRDefault="00BD60AD">
      <w:pPr>
        <w:ind w:hanging="2"/>
        <w:jc w:val="both"/>
        <w:rPr>
          <w:rFonts w:ascii="Calibri" w:eastAsia="Calibri" w:hAnsi="Calibri" w:cs="Calibri"/>
        </w:rPr>
      </w:pPr>
    </w:p>
    <w:p w14:paraId="266F1901" w14:textId="77777777" w:rsidR="00BD60AD" w:rsidRDefault="000E5EEC">
      <w:pPr>
        <w:ind w:hanging="2"/>
        <w:jc w:val="both"/>
        <w:rPr>
          <w:rFonts w:ascii="Calibri" w:eastAsia="Calibri" w:hAnsi="Calibri" w:cs="Calibri"/>
        </w:rPr>
      </w:pPr>
      <w:r>
        <w:rPr>
          <w:rFonts w:ascii="Calibri" w:eastAsia="Calibri" w:hAnsi="Calibri" w:cs="Calibri"/>
        </w:rPr>
        <w:t>Assessment opportunities should be planned throughout a subject theme in order to identify which knowledge and skills pupil</w:t>
      </w:r>
      <w:r>
        <w:rPr>
          <w:rFonts w:ascii="Calibri" w:eastAsia="Calibri" w:hAnsi="Calibri" w:cs="Calibri"/>
        </w:rPr>
        <w:t>s are secure in and which need development. These are shared with parents through the end of year school report.</w:t>
      </w:r>
    </w:p>
    <w:p w14:paraId="0F1EFF07" w14:textId="77777777" w:rsidR="00BD60AD" w:rsidRDefault="000E5EEC">
      <w:pPr>
        <w:ind w:hanging="2"/>
        <w:jc w:val="both"/>
        <w:rPr>
          <w:rFonts w:ascii="Calibri" w:eastAsia="Calibri" w:hAnsi="Calibri" w:cs="Calibri"/>
        </w:rPr>
      </w:pPr>
      <w:r>
        <w:rPr>
          <w:rFonts w:ascii="Calibri" w:eastAsia="Calibri" w:hAnsi="Calibri" w:cs="Calibri"/>
        </w:rPr>
        <w:t>Subject leads have provided skill progression grids to support summative assessment in the wider curriculum.  Each term, teachers complete a ‘d</w:t>
      </w:r>
      <w:r>
        <w:rPr>
          <w:rFonts w:ascii="Calibri" w:eastAsia="Calibri" w:hAnsi="Calibri" w:cs="Calibri"/>
        </w:rPr>
        <w:t>ata drop’ to indicate whether pupils are working below, in line with, or above expectations in the wider curriculum using pupil books and classroom interactions / observations to inform judgements.</w:t>
      </w:r>
    </w:p>
    <w:p w14:paraId="332A63D8" w14:textId="77777777" w:rsidR="00BD60AD" w:rsidRDefault="00BD60AD">
      <w:pPr>
        <w:ind w:hanging="2"/>
        <w:jc w:val="both"/>
        <w:rPr>
          <w:rFonts w:ascii="Calibri" w:eastAsia="Calibri" w:hAnsi="Calibri" w:cs="Calibri"/>
          <w:color w:val="FF0000"/>
        </w:rPr>
      </w:pPr>
    </w:p>
    <w:p w14:paraId="7C452710" w14:textId="77777777" w:rsidR="00BD60AD" w:rsidRDefault="00BD60AD">
      <w:pPr>
        <w:ind w:hanging="2"/>
        <w:jc w:val="both"/>
        <w:rPr>
          <w:rFonts w:ascii="Calibri" w:eastAsia="Calibri" w:hAnsi="Calibri" w:cs="Calibri"/>
        </w:rPr>
      </w:pPr>
    </w:p>
    <w:p w14:paraId="03F8899A"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Record Keeping</w:t>
      </w:r>
    </w:p>
    <w:p w14:paraId="70C384ED" w14:textId="77777777" w:rsidR="00BD60AD" w:rsidRDefault="00BD60AD">
      <w:pPr>
        <w:ind w:hanging="2"/>
        <w:jc w:val="both"/>
        <w:rPr>
          <w:rFonts w:ascii="Calibri" w:eastAsia="Calibri" w:hAnsi="Calibri" w:cs="Calibri"/>
          <w:u w:val="single"/>
        </w:rPr>
      </w:pPr>
    </w:p>
    <w:p w14:paraId="17CF69D7" w14:textId="77777777" w:rsidR="00BD60AD" w:rsidRDefault="000E5EEC">
      <w:pPr>
        <w:ind w:hanging="2"/>
        <w:jc w:val="both"/>
        <w:rPr>
          <w:rFonts w:ascii="Calibri" w:eastAsia="Calibri" w:hAnsi="Calibri" w:cs="Calibri"/>
        </w:rPr>
      </w:pPr>
      <w:r>
        <w:rPr>
          <w:rFonts w:ascii="Calibri" w:eastAsia="Calibri" w:hAnsi="Calibri" w:cs="Calibri"/>
        </w:rPr>
        <w:t>Records need to be kept for reference to inform planning and when completing INSIGHT. These may be annotations on planning, notes while looking through books or teacher’s may choose to use a mark book. All other assessment records are kept on INSIGHT and c</w:t>
      </w:r>
      <w:r>
        <w:rPr>
          <w:rFonts w:ascii="Calibri" w:eastAsia="Calibri" w:hAnsi="Calibri" w:cs="Calibri"/>
        </w:rPr>
        <w:t xml:space="preserve">an be viewed at any time. </w:t>
      </w:r>
    </w:p>
    <w:p w14:paraId="0B1C2CC2" w14:textId="77777777" w:rsidR="00BD60AD" w:rsidRDefault="00BD60AD">
      <w:pPr>
        <w:ind w:hanging="2"/>
        <w:jc w:val="both"/>
        <w:rPr>
          <w:rFonts w:ascii="Calibri" w:eastAsia="Calibri" w:hAnsi="Calibri" w:cs="Calibri"/>
        </w:rPr>
      </w:pPr>
    </w:p>
    <w:p w14:paraId="52EDC52C" w14:textId="77777777" w:rsidR="00BD60AD" w:rsidRDefault="000E5EEC">
      <w:pPr>
        <w:ind w:hanging="2"/>
        <w:jc w:val="both"/>
        <w:rPr>
          <w:rFonts w:ascii="Calibri" w:eastAsia="Calibri" w:hAnsi="Calibri" w:cs="Calibri"/>
        </w:rPr>
      </w:pPr>
      <w:r>
        <w:rPr>
          <w:rFonts w:ascii="Calibri" w:eastAsia="Calibri" w:hAnsi="Calibri" w:cs="Calibri"/>
        </w:rPr>
        <w:t xml:space="preserve">Online platforms used at King’s Wood, including Google Classroom and / </w:t>
      </w:r>
      <w:r w:rsidRPr="00C752FB">
        <w:rPr>
          <w:rFonts w:ascii="Calibri" w:eastAsia="Calibri" w:hAnsi="Calibri" w:cs="Calibri"/>
        </w:rPr>
        <w:t xml:space="preserve">or </w:t>
      </w:r>
      <w:r w:rsidRPr="00C752FB">
        <w:rPr>
          <w:rFonts w:ascii="Calibri" w:eastAsia="Calibri" w:hAnsi="Calibri" w:cs="Calibri"/>
        </w:rPr>
        <w:t>Doodle</w:t>
      </w:r>
      <w:r w:rsidRPr="00C752FB">
        <w:rPr>
          <w:rFonts w:ascii="Calibri" w:eastAsia="Calibri" w:hAnsi="Calibri" w:cs="Calibri"/>
        </w:rPr>
        <w:t>,</w:t>
      </w:r>
      <w:r>
        <w:rPr>
          <w:rFonts w:ascii="Calibri" w:eastAsia="Calibri" w:hAnsi="Calibri" w:cs="Calibri"/>
        </w:rPr>
        <w:t xml:space="preserve"> provide teachers with a summary of which pupils have completed work and – depending on the nature of the task – the score achieved.</w:t>
      </w:r>
    </w:p>
    <w:p w14:paraId="06B219C1" w14:textId="77777777" w:rsidR="00BD60AD" w:rsidRDefault="00BD60AD">
      <w:pPr>
        <w:ind w:hanging="2"/>
        <w:jc w:val="both"/>
        <w:rPr>
          <w:rFonts w:ascii="Calibri" w:eastAsia="Calibri" w:hAnsi="Calibri" w:cs="Calibri"/>
        </w:rPr>
      </w:pPr>
    </w:p>
    <w:p w14:paraId="7992C2BF"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Data Collecti</w:t>
      </w:r>
      <w:r>
        <w:rPr>
          <w:rFonts w:ascii="Calibri" w:eastAsia="Calibri" w:hAnsi="Calibri" w:cs="Calibri"/>
          <w:b/>
          <w:bCs/>
        </w:rPr>
        <w:t>on</w:t>
      </w:r>
    </w:p>
    <w:p w14:paraId="0E461E17" w14:textId="77777777" w:rsidR="00BD60AD" w:rsidRDefault="00BD60AD">
      <w:pPr>
        <w:ind w:hanging="2"/>
        <w:jc w:val="both"/>
        <w:rPr>
          <w:rFonts w:ascii="Calibri" w:eastAsia="Calibri" w:hAnsi="Calibri" w:cs="Calibri"/>
          <w:u w:val="single"/>
        </w:rPr>
      </w:pPr>
    </w:p>
    <w:p w14:paraId="32FCFFD8" w14:textId="77777777" w:rsidR="00BD60AD" w:rsidRDefault="000E5EEC">
      <w:pPr>
        <w:ind w:hanging="2"/>
        <w:jc w:val="both"/>
        <w:rPr>
          <w:rFonts w:ascii="Calibri" w:eastAsia="Calibri" w:hAnsi="Calibri" w:cs="Calibri"/>
        </w:rPr>
      </w:pPr>
      <w:r>
        <w:rPr>
          <w:rFonts w:ascii="Calibri" w:eastAsia="Calibri" w:hAnsi="Calibri" w:cs="Calibri"/>
        </w:rPr>
        <w:t xml:space="preserve">The assessment leader and subject leaders will request a range of data from class teachers throughout the year to enable them to monitor standards, track pupil progress and identify groups of pupils at risk of underachievement.  This enables the school to </w:t>
      </w:r>
      <w:r>
        <w:rPr>
          <w:rFonts w:ascii="Calibri" w:eastAsia="Calibri" w:hAnsi="Calibri" w:cs="Calibri"/>
        </w:rPr>
        <w:t>ensure that appropriate strategies are put in place and existing strategies (e.g. the Pupil Premium strategy) are evaluated. Pupil Progress Meetings take place every half term to enable early identification of any pupil who is not making good progress. App</w:t>
      </w:r>
      <w:r>
        <w:rPr>
          <w:rFonts w:ascii="Calibri" w:eastAsia="Calibri" w:hAnsi="Calibri" w:cs="Calibri"/>
        </w:rPr>
        <w:t>ropriate strategies and provision can then be discussed and implemented. Assessment data is also used to inform the target setting process.</w:t>
      </w:r>
    </w:p>
    <w:p w14:paraId="2EEFD0BF" w14:textId="77777777" w:rsidR="00BD60AD" w:rsidRDefault="00BD60AD">
      <w:pPr>
        <w:ind w:hanging="2"/>
        <w:jc w:val="both"/>
        <w:rPr>
          <w:rFonts w:ascii="Calibri" w:eastAsia="Calibri" w:hAnsi="Calibri" w:cs="Calibri"/>
        </w:rPr>
      </w:pPr>
    </w:p>
    <w:p w14:paraId="4127E99B" w14:textId="388EF751" w:rsidR="00BD60AD" w:rsidRDefault="000E5EEC">
      <w:pPr>
        <w:ind w:hanging="2"/>
        <w:jc w:val="both"/>
        <w:rPr>
          <w:rFonts w:ascii="Calibri" w:eastAsia="Calibri" w:hAnsi="Calibri" w:cs="Calibri"/>
        </w:rPr>
      </w:pPr>
      <w:r>
        <w:rPr>
          <w:rFonts w:ascii="Calibri" w:eastAsia="Calibri" w:hAnsi="Calibri" w:cs="Calibri"/>
        </w:rPr>
        <w:t>Data from statutory assessment is collated by Bucks</w:t>
      </w:r>
      <w:r w:rsidR="00C752FB">
        <w:rPr>
          <w:rFonts w:ascii="Calibri" w:eastAsia="Calibri" w:hAnsi="Calibri" w:cs="Calibri"/>
        </w:rPr>
        <w:t xml:space="preserve"> </w:t>
      </w:r>
      <w:r>
        <w:rPr>
          <w:rFonts w:ascii="Calibri" w:eastAsia="Calibri" w:hAnsi="Calibri" w:cs="Calibri"/>
        </w:rPr>
        <w:t>C</w:t>
      </w:r>
      <w:r w:rsidR="00C752FB">
        <w:rPr>
          <w:rFonts w:ascii="Calibri" w:eastAsia="Calibri" w:hAnsi="Calibri" w:cs="Calibri"/>
        </w:rPr>
        <w:t xml:space="preserve">ounty </w:t>
      </w:r>
      <w:r>
        <w:rPr>
          <w:rFonts w:ascii="Calibri" w:eastAsia="Calibri" w:hAnsi="Calibri" w:cs="Calibri"/>
        </w:rPr>
        <w:t>C</w:t>
      </w:r>
      <w:r w:rsidR="00C752FB">
        <w:rPr>
          <w:rFonts w:ascii="Calibri" w:eastAsia="Calibri" w:hAnsi="Calibri" w:cs="Calibri"/>
        </w:rPr>
        <w:t>ouncil</w:t>
      </w:r>
      <w:r>
        <w:rPr>
          <w:rFonts w:ascii="Calibri" w:eastAsia="Calibri" w:hAnsi="Calibri" w:cs="Calibri"/>
        </w:rPr>
        <w:t xml:space="preserve"> and nationally to enable effective benchmarking. Analysis of </w:t>
      </w:r>
      <w:r>
        <w:rPr>
          <w:rFonts w:ascii="Calibri" w:eastAsia="Calibri" w:hAnsi="Calibri" w:cs="Calibri"/>
        </w:rPr>
        <w:t>this data is carried out by the assessment leader, SLT and MLT. This informs the SEF and school improvement plan.</w:t>
      </w:r>
    </w:p>
    <w:p w14:paraId="3339BE52" w14:textId="77777777" w:rsidR="00BD60AD" w:rsidRDefault="00BD60AD">
      <w:pPr>
        <w:ind w:hanging="2"/>
        <w:jc w:val="both"/>
        <w:rPr>
          <w:rFonts w:ascii="Calibri" w:eastAsia="Calibri" w:hAnsi="Calibri" w:cs="Calibri"/>
        </w:rPr>
      </w:pPr>
    </w:p>
    <w:p w14:paraId="49470F8E" w14:textId="77777777" w:rsidR="00BD60AD" w:rsidRDefault="000E5EEC">
      <w:pPr>
        <w:ind w:hanging="2"/>
        <w:jc w:val="both"/>
        <w:rPr>
          <w:rFonts w:ascii="Calibri" w:eastAsia="Calibri" w:hAnsi="Calibri" w:cs="Calibri"/>
        </w:rPr>
      </w:pPr>
      <w:r>
        <w:rPr>
          <w:rFonts w:ascii="Calibri" w:eastAsia="Calibri" w:hAnsi="Calibri" w:cs="Calibri"/>
        </w:rPr>
        <w:t>Data is also used as part of the performance management process for all teachers and leaders including the Headteacher.</w:t>
      </w:r>
    </w:p>
    <w:p w14:paraId="462C842A" w14:textId="77777777" w:rsidR="00BD60AD" w:rsidRDefault="000E5EEC">
      <w:pPr>
        <w:ind w:hanging="2"/>
        <w:jc w:val="both"/>
        <w:rPr>
          <w:rFonts w:ascii="Calibri" w:eastAsia="Calibri" w:hAnsi="Calibri" w:cs="Calibri"/>
        </w:rPr>
      </w:pPr>
      <w:r>
        <w:rPr>
          <w:rFonts w:ascii="Calibri" w:eastAsia="Calibri" w:hAnsi="Calibri" w:cs="Calibri"/>
        </w:rPr>
        <w:t>Reporting to governor</w:t>
      </w:r>
      <w:r>
        <w:rPr>
          <w:rFonts w:ascii="Calibri" w:eastAsia="Calibri" w:hAnsi="Calibri" w:cs="Calibri"/>
        </w:rPr>
        <w:t>s.</w:t>
      </w:r>
    </w:p>
    <w:p w14:paraId="34D72756" w14:textId="77777777" w:rsidR="00BD60AD" w:rsidRDefault="00BD60AD">
      <w:pPr>
        <w:ind w:hanging="2"/>
        <w:jc w:val="both"/>
        <w:rPr>
          <w:rFonts w:ascii="Calibri" w:eastAsia="Calibri" w:hAnsi="Calibri" w:cs="Calibri"/>
          <w:u w:val="single"/>
        </w:rPr>
      </w:pPr>
    </w:p>
    <w:p w14:paraId="3D0CCD2F"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Reporting to Parents</w:t>
      </w:r>
    </w:p>
    <w:p w14:paraId="2F284DBB" w14:textId="77777777" w:rsidR="00BD60AD" w:rsidRDefault="00BD60AD">
      <w:pPr>
        <w:ind w:hanging="2"/>
        <w:jc w:val="both"/>
        <w:rPr>
          <w:rFonts w:ascii="Calibri" w:eastAsia="Calibri" w:hAnsi="Calibri" w:cs="Calibri"/>
        </w:rPr>
      </w:pPr>
    </w:p>
    <w:p w14:paraId="383AC79D" w14:textId="77777777" w:rsidR="00BD60AD" w:rsidRDefault="000E5EEC">
      <w:pPr>
        <w:ind w:hanging="2"/>
        <w:jc w:val="both"/>
        <w:rPr>
          <w:rFonts w:ascii="Calibri" w:eastAsia="Calibri" w:hAnsi="Calibri" w:cs="Calibri"/>
        </w:rPr>
      </w:pPr>
      <w:r>
        <w:rPr>
          <w:rFonts w:ascii="Calibri" w:eastAsia="Calibri" w:hAnsi="Calibri" w:cs="Calibri"/>
        </w:rPr>
        <w:t>Parents are kept informed of their child’s progress through regular online parents’ meetings, open afternoons and a formal end of year written report.</w:t>
      </w:r>
    </w:p>
    <w:p w14:paraId="4208B338" w14:textId="77777777" w:rsidR="00BD60AD" w:rsidRDefault="00BD60AD">
      <w:pPr>
        <w:ind w:hanging="2"/>
        <w:jc w:val="both"/>
        <w:rPr>
          <w:rFonts w:ascii="Calibri" w:eastAsia="Calibri" w:hAnsi="Calibri" w:cs="Calibri"/>
        </w:rPr>
      </w:pPr>
    </w:p>
    <w:p w14:paraId="62D0355F" w14:textId="77777777" w:rsidR="00BD60AD" w:rsidRDefault="000E5EEC">
      <w:pPr>
        <w:ind w:hanging="2"/>
        <w:jc w:val="both"/>
        <w:rPr>
          <w:rFonts w:ascii="Calibri" w:eastAsia="Calibri" w:hAnsi="Calibri" w:cs="Calibri"/>
        </w:rPr>
      </w:pPr>
      <w:r>
        <w:rPr>
          <w:rFonts w:ascii="Calibri" w:eastAsia="Calibri" w:hAnsi="Calibri" w:cs="Calibri"/>
        </w:rPr>
        <w:t xml:space="preserve">In addition, parents of pupils in Reception are invited every term to a ‘stay </w:t>
      </w:r>
      <w:r>
        <w:rPr>
          <w:rFonts w:ascii="Calibri" w:eastAsia="Calibri" w:hAnsi="Calibri" w:cs="Calibri"/>
        </w:rPr>
        <w:t>and play’ session. Nursery parents are invited into setting once a term. During these times, parents have the opportunity to discuss their child’s development with the staff within the setting and look at learning journeys.</w:t>
      </w:r>
    </w:p>
    <w:p w14:paraId="689C6908" w14:textId="77777777" w:rsidR="00BD60AD" w:rsidRDefault="00BD60AD">
      <w:pPr>
        <w:ind w:hanging="2"/>
        <w:jc w:val="both"/>
        <w:rPr>
          <w:rFonts w:ascii="Calibri" w:eastAsia="Calibri" w:hAnsi="Calibri" w:cs="Calibri"/>
        </w:rPr>
      </w:pPr>
    </w:p>
    <w:p w14:paraId="53764AD8" w14:textId="5FB2BA36" w:rsidR="00BD60AD" w:rsidRDefault="00BD60AD">
      <w:pPr>
        <w:ind w:hanging="2"/>
        <w:jc w:val="both"/>
        <w:rPr>
          <w:rFonts w:ascii="Calibri" w:eastAsia="Calibri" w:hAnsi="Calibri" w:cs="Calibri"/>
        </w:rPr>
      </w:pPr>
    </w:p>
    <w:p w14:paraId="669E9703" w14:textId="6D142F6B" w:rsidR="00C752FB" w:rsidRDefault="00C752FB">
      <w:pPr>
        <w:ind w:hanging="2"/>
        <w:jc w:val="both"/>
        <w:rPr>
          <w:rFonts w:ascii="Calibri" w:eastAsia="Calibri" w:hAnsi="Calibri" w:cs="Calibri"/>
        </w:rPr>
      </w:pPr>
    </w:p>
    <w:p w14:paraId="3A6C1A33" w14:textId="77777777" w:rsidR="00C752FB" w:rsidRDefault="00C752FB">
      <w:pPr>
        <w:ind w:hanging="2"/>
        <w:jc w:val="both"/>
        <w:rPr>
          <w:rFonts w:ascii="Calibri" w:eastAsia="Calibri" w:hAnsi="Calibri" w:cs="Calibri"/>
        </w:rPr>
      </w:pPr>
    </w:p>
    <w:p w14:paraId="7C2232BB"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lastRenderedPageBreak/>
        <w:t>Effective Feedback</w:t>
      </w:r>
    </w:p>
    <w:p w14:paraId="47013036" w14:textId="77777777" w:rsidR="00BD60AD" w:rsidRDefault="00BD60AD">
      <w:pPr>
        <w:ind w:hanging="2"/>
        <w:jc w:val="both"/>
        <w:rPr>
          <w:rFonts w:ascii="Calibri" w:eastAsia="Calibri" w:hAnsi="Calibri" w:cs="Calibri"/>
        </w:rPr>
      </w:pPr>
    </w:p>
    <w:p w14:paraId="13A36043" w14:textId="77777777" w:rsidR="00BD60AD" w:rsidRDefault="000E5EEC">
      <w:pPr>
        <w:ind w:hanging="2"/>
        <w:rPr>
          <w:rFonts w:ascii="Calibri" w:eastAsia="Calibri" w:hAnsi="Calibri" w:cs="Calibri"/>
        </w:rPr>
      </w:pPr>
      <w:r>
        <w:rPr>
          <w:rFonts w:ascii="Calibri" w:eastAsia="Calibri" w:hAnsi="Calibri" w:cs="Calibri"/>
        </w:rPr>
        <w:t xml:space="preserve">At King’s </w:t>
      </w:r>
      <w:r>
        <w:rPr>
          <w:rFonts w:ascii="Calibri" w:eastAsia="Calibri" w:hAnsi="Calibri" w:cs="Calibri"/>
        </w:rPr>
        <w:t xml:space="preserve">Wood School we </w:t>
      </w:r>
      <w:proofErr w:type="spellStart"/>
      <w:r>
        <w:rPr>
          <w:rFonts w:ascii="Calibri" w:eastAsia="Calibri" w:hAnsi="Calibri" w:cs="Calibri"/>
        </w:rPr>
        <w:t>recognise</w:t>
      </w:r>
      <w:proofErr w:type="spellEnd"/>
      <w:r>
        <w:rPr>
          <w:rFonts w:ascii="Calibri" w:eastAsia="Calibri" w:hAnsi="Calibri" w:cs="Calibri"/>
        </w:rPr>
        <w:t xml:space="preserve"> that effective feedback has been proven to be one of the best ways of producing improvement in pupils’ learning. It can be about the learning activity itself, about the process of completing the activity, or about the pupil’s manag</w:t>
      </w:r>
      <w:r>
        <w:rPr>
          <w:rFonts w:ascii="Calibri" w:eastAsia="Calibri" w:hAnsi="Calibri" w:cs="Calibri"/>
        </w:rPr>
        <w:t>ement of their learning. Feedback can come from other peers as well as adults.</w:t>
      </w:r>
    </w:p>
    <w:p w14:paraId="7DB0993E" w14:textId="77777777" w:rsidR="00BD60AD" w:rsidRDefault="00BD60AD">
      <w:pPr>
        <w:pBdr>
          <w:top w:val="nil"/>
          <w:left w:val="nil"/>
          <w:bottom w:val="nil"/>
          <w:right w:val="nil"/>
          <w:between w:val="nil"/>
        </w:pBdr>
        <w:ind w:hanging="2"/>
        <w:rPr>
          <w:rFonts w:ascii="Calibri" w:eastAsia="Calibri" w:hAnsi="Calibri" w:cs="Calibri"/>
          <w:color w:val="000000"/>
        </w:rPr>
      </w:pPr>
    </w:p>
    <w:p w14:paraId="7AF3D47C"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Providing effective feedback is challenging. Research suggests that it should: </w:t>
      </w:r>
    </w:p>
    <w:p w14:paraId="772B87B7" w14:textId="77777777" w:rsidR="00BD60AD" w:rsidRDefault="00BD60AD">
      <w:pPr>
        <w:pBdr>
          <w:top w:val="nil"/>
          <w:left w:val="nil"/>
          <w:bottom w:val="nil"/>
          <w:right w:val="nil"/>
          <w:between w:val="nil"/>
        </w:pBdr>
        <w:ind w:hanging="2"/>
        <w:rPr>
          <w:rFonts w:ascii="Calibri" w:eastAsia="Calibri" w:hAnsi="Calibri" w:cs="Calibri"/>
          <w:color w:val="000000"/>
        </w:rPr>
      </w:pPr>
    </w:p>
    <w:p w14:paraId="5C025C42" w14:textId="77777777" w:rsidR="00BD60AD" w:rsidRPr="00C752FB" w:rsidRDefault="000E5EEC" w:rsidP="00C752FB">
      <w:pPr>
        <w:pStyle w:val="ListParagraph"/>
        <w:numPr>
          <w:ilvl w:val="0"/>
          <w:numId w:val="21"/>
        </w:numPr>
        <w:pBdr>
          <w:top w:val="nil"/>
          <w:left w:val="nil"/>
          <w:bottom w:val="nil"/>
          <w:right w:val="nil"/>
          <w:between w:val="nil"/>
        </w:pBdr>
        <w:spacing w:after="60"/>
        <w:rPr>
          <w:rFonts w:ascii="Calibri" w:eastAsia="Calibri" w:hAnsi="Calibri" w:cs="Calibri"/>
          <w:color w:val="000000"/>
        </w:rPr>
      </w:pPr>
      <w:r w:rsidRPr="00C752FB">
        <w:rPr>
          <w:rFonts w:ascii="Calibri" w:eastAsia="Calibri" w:hAnsi="Calibri" w:cs="Calibri"/>
          <w:color w:val="000000"/>
        </w:rPr>
        <w:t>be specific, accurate and clear (e.g. “</w:t>
      </w:r>
      <w:r w:rsidRPr="00C752FB">
        <w:rPr>
          <w:rFonts w:ascii="Calibri" w:eastAsia="Calibri" w:hAnsi="Calibri" w:cs="Calibri"/>
          <w:i/>
          <w:iCs/>
          <w:color w:val="000000"/>
        </w:rPr>
        <w:t>It was good because you…</w:t>
      </w:r>
      <w:r w:rsidRPr="00C752FB">
        <w:rPr>
          <w:rFonts w:ascii="Calibri" w:eastAsia="Calibri" w:hAnsi="Calibri" w:cs="Calibri"/>
          <w:color w:val="000000"/>
        </w:rPr>
        <w:t>” rather than just “</w:t>
      </w:r>
      <w:r w:rsidRPr="00C752FB">
        <w:rPr>
          <w:rFonts w:ascii="Calibri" w:eastAsia="Calibri" w:hAnsi="Calibri" w:cs="Calibri"/>
          <w:i/>
          <w:iCs/>
          <w:color w:val="000000"/>
        </w:rPr>
        <w:t>correct</w:t>
      </w:r>
      <w:r w:rsidRPr="00C752FB">
        <w:rPr>
          <w:rFonts w:ascii="Calibri" w:eastAsia="Calibri" w:hAnsi="Calibri" w:cs="Calibri"/>
          <w:color w:val="000000"/>
        </w:rPr>
        <w:t xml:space="preserve">”). </w:t>
      </w:r>
    </w:p>
    <w:p w14:paraId="619A35A7" w14:textId="77777777" w:rsidR="00BD60AD" w:rsidRPr="00C752FB" w:rsidRDefault="000E5EEC" w:rsidP="00C752FB">
      <w:pPr>
        <w:pStyle w:val="ListParagraph"/>
        <w:numPr>
          <w:ilvl w:val="0"/>
          <w:numId w:val="21"/>
        </w:numPr>
        <w:pBdr>
          <w:top w:val="nil"/>
          <w:left w:val="nil"/>
          <w:bottom w:val="nil"/>
          <w:right w:val="nil"/>
          <w:between w:val="nil"/>
        </w:pBdr>
        <w:spacing w:after="60"/>
        <w:rPr>
          <w:rFonts w:ascii="Calibri" w:eastAsia="Calibri" w:hAnsi="Calibri" w:cs="Calibri"/>
          <w:color w:val="000000"/>
        </w:rPr>
      </w:pPr>
      <w:r w:rsidRPr="00C752FB">
        <w:rPr>
          <w:rFonts w:ascii="Calibri" w:eastAsia="Calibri" w:hAnsi="Calibri" w:cs="Calibri"/>
          <w:color w:val="000000"/>
        </w:rPr>
        <w:t>compare what a learner is doing right now with what they have done wrong before (e.g. “</w:t>
      </w:r>
      <w:r w:rsidRPr="00C752FB">
        <w:rPr>
          <w:rFonts w:ascii="Calibri" w:eastAsia="Calibri" w:hAnsi="Calibri" w:cs="Calibri"/>
          <w:i/>
          <w:iCs/>
          <w:color w:val="000000"/>
        </w:rPr>
        <w:t>I can see you were focused on improving X as it is much better than last time’s Y…</w:t>
      </w:r>
      <w:r w:rsidRPr="00C752FB">
        <w:rPr>
          <w:rFonts w:ascii="Calibri" w:eastAsia="Calibri" w:hAnsi="Calibri" w:cs="Calibri"/>
          <w:color w:val="000000"/>
        </w:rPr>
        <w:t xml:space="preserve">”). </w:t>
      </w:r>
    </w:p>
    <w:p w14:paraId="74093429" w14:textId="77777777" w:rsidR="00BD60AD" w:rsidRPr="00C752FB" w:rsidRDefault="000E5EEC" w:rsidP="00C752FB">
      <w:pPr>
        <w:pStyle w:val="ListParagraph"/>
        <w:numPr>
          <w:ilvl w:val="0"/>
          <w:numId w:val="21"/>
        </w:numPr>
        <w:pBdr>
          <w:top w:val="nil"/>
          <w:left w:val="nil"/>
          <w:bottom w:val="nil"/>
          <w:right w:val="nil"/>
          <w:between w:val="nil"/>
        </w:pBdr>
        <w:spacing w:after="60"/>
        <w:rPr>
          <w:rFonts w:ascii="Calibri" w:eastAsia="Calibri" w:hAnsi="Calibri" w:cs="Calibri"/>
          <w:color w:val="000000"/>
        </w:rPr>
      </w:pPr>
      <w:r w:rsidRPr="00C752FB">
        <w:rPr>
          <w:rFonts w:ascii="Calibri" w:eastAsia="Calibri" w:hAnsi="Calibri" w:cs="Calibri"/>
          <w:color w:val="000000"/>
        </w:rPr>
        <w:t>encourage and support further effort (getting a ba</w:t>
      </w:r>
      <w:r w:rsidRPr="00C752FB">
        <w:rPr>
          <w:rFonts w:ascii="Calibri" w:eastAsia="Calibri" w:hAnsi="Calibri" w:cs="Calibri"/>
          <w:color w:val="000000"/>
        </w:rPr>
        <w:t xml:space="preserve">lance between support and challenge). </w:t>
      </w:r>
    </w:p>
    <w:p w14:paraId="202309B3" w14:textId="77777777" w:rsidR="00BD60AD" w:rsidRPr="00C752FB" w:rsidRDefault="000E5EEC" w:rsidP="00C752FB">
      <w:pPr>
        <w:pStyle w:val="ListParagraph"/>
        <w:numPr>
          <w:ilvl w:val="0"/>
          <w:numId w:val="21"/>
        </w:numPr>
        <w:pBdr>
          <w:top w:val="nil"/>
          <w:left w:val="nil"/>
          <w:bottom w:val="nil"/>
          <w:right w:val="nil"/>
          <w:between w:val="nil"/>
        </w:pBdr>
        <w:spacing w:after="60"/>
        <w:rPr>
          <w:rFonts w:ascii="Calibri" w:eastAsia="Calibri" w:hAnsi="Calibri" w:cs="Calibri"/>
          <w:color w:val="000000"/>
        </w:rPr>
      </w:pPr>
      <w:r w:rsidRPr="00C752FB">
        <w:rPr>
          <w:rFonts w:ascii="Calibri" w:eastAsia="Calibri" w:hAnsi="Calibri" w:cs="Calibri"/>
          <w:color w:val="000000"/>
        </w:rPr>
        <w:t xml:space="preserve">be given sparingly so that it is meaningful as too much feedback can stop learners working out what they need to do for themselves. </w:t>
      </w:r>
    </w:p>
    <w:p w14:paraId="7B37D4CA" w14:textId="77777777" w:rsidR="00BD60AD" w:rsidRPr="00C752FB" w:rsidRDefault="000E5EEC" w:rsidP="00C752FB">
      <w:pPr>
        <w:pStyle w:val="ListParagraph"/>
        <w:numPr>
          <w:ilvl w:val="0"/>
          <w:numId w:val="21"/>
        </w:numPr>
        <w:pBdr>
          <w:top w:val="nil"/>
          <w:left w:val="nil"/>
          <w:bottom w:val="nil"/>
          <w:right w:val="nil"/>
          <w:between w:val="nil"/>
        </w:pBdr>
        <w:rPr>
          <w:rFonts w:ascii="Calibri" w:eastAsia="Calibri" w:hAnsi="Calibri" w:cs="Calibri"/>
          <w:color w:val="000000"/>
        </w:rPr>
      </w:pPr>
      <w:r w:rsidRPr="00C752FB">
        <w:rPr>
          <w:rFonts w:ascii="Calibri" w:eastAsia="Calibri" w:hAnsi="Calibri" w:cs="Calibri"/>
          <w:color w:val="000000"/>
        </w:rPr>
        <w:t xml:space="preserve">be about what is </w:t>
      </w:r>
      <w:r w:rsidRPr="00C752FB">
        <w:rPr>
          <w:rFonts w:ascii="Calibri" w:eastAsia="Calibri" w:hAnsi="Calibri" w:cs="Calibri"/>
          <w:i/>
          <w:iCs/>
          <w:color w:val="000000"/>
        </w:rPr>
        <w:t xml:space="preserve">right </w:t>
      </w:r>
      <w:r w:rsidRPr="00C752FB">
        <w:rPr>
          <w:rFonts w:ascii="Calibri" w:eastAsia="Calibri" w:hAnsi="Calibri" w:cs="Calibri"/>
          <w:color w:val="000000"/>
        </w:rPr>
        <w:t>more often than about what is wrong (e.g. “</w:t>
      </w:r>
      <w:r w:rsidRPr="00C752FB">
        <w:rPr>
          <w:rFonts w:ascii="Calibri" w:eastAsia="Calibri" w:hAnsi="Calibri" w:cs="Calibri"/>
          <w:i/>
          <w:iCs/>
          <w:color w:val="000000"/>
        </w:rPr>
        <w:t>This section is ex</w:t>
      </w:r>
      <w:r w:rsidRPr="00C752FB">
        <w:rPr>
          <w:rFonts w:ascii="Calibri" w:eastAsia="Calibri" w:hAnsi="Calibri" w:cs="Calibri"/>
          <w:i/>
          <w:iCs/>
          <w:color w:val="000000"/>
        </w:rPr>
        <w:t>cellent because…</w:t>
      </w:r>
      <w:r w:rsidRPr="00C752FB">
        <w:rPr>
          <w:rFonts w:ascii="Calibri" w:eastAsia="Calibri" w:hAnsi="Calibri" w:cs="Calibri"/>
          <w:color w:val="000000"/>
        </w:rPr>
        <w:t>” or “</w:t>
      </w:r>
      <w:r w:rsidRPr="00C752FB">
        <w:rPr>
          <w:rFonts w:ascii="Calibri" w:eastAsia="Calibri" w:hAnsi="Calibri" w:cs="Calibri"/>
          <w:i/>
          <w:iCs/>
          <w:color w:val="000000"/>
        </w:rPr>
        <w:t>I thought this was the best way because…</w:t>
      </w:r>
      <w:r w:rsidRPr="00C752FB">
        <w:rPr>
          <w:rFonts w:ascii="Calibri" w:eastAsia="Calibri" w:hAnsi="Calibri" w:cs="Calibri"/>
          <w:color w:val="000000"/>
        </w:rPr>
        <w:t xml:space="preserve">”). </w:t>
      </w:r>
    </w:p>
    <w:p w14:paraId="27EB5580" w14:textId="77777777" w:rsidR="00BD60AD" w:rsidRDefault="00BD60AD">
      <w:pPr>
        <w:pBdr>
          <w:top w:val="nil"/>
          <w:left w:val="nil"/>
          <w:bottom w:val="nil"/>
          <w:right w:val="nil"/>
          <w:between w:val="nil"/>
        </w:pBdr>
        <w:ind w:hanging="2"/>
        <w:rPr>
          <w:rFonts w:ascii="Calibri" w:eastAsia="Calibri" w:hAnsi="Calibri" w:cs="Calibri"/>
          <w:color w:val="000000"/>
          <w:sz w:val="22"/>
          <w:szCs w:val="22"/>
        </w:rPr>
      </w:pPr>
    </w:p>
    <w:p w14:paraId="0A3BDCC1" w14:textId="77777777" w:rsidR="00BD60AD" w:rsidRDefault="00BD60AD">
      <w:pPr>
        <w:ind w:hanging="2"/>
        <w:jc w:val="both"/>
        <w:rPr>
          <w:rFonts w:ascii="Calibri" w:eastAsia="Calibri" w:hAnsi="Calibri" w:cs="Calibri"/>
        </w:rPr>
      </w:pPr>
    </w:p>
    <w:p w14:paraId="35909601" w14:textId="77777777" w:rsidR="00BD60AD" w:rsidRDefault="000E5EEC">
      <w:pPr>
        <w:numPr>
          <w:ilvl w:val="0"/>
          <w:numId w:val="10"/>
        </w:numPr>
        <w:ind w:left="0" w:hanging="2"/>
        <w:jc w:val="both"/>
        <w:rPr>
          <w:rFonts w:ascii="Calibri" w:eastAsia="Calibri" w:hAnsi="Calibri" w:cs="Calibri"/>
        </w:rPr>
      </w:pPr>
      <w:r>
        <w:rPr>
          <w:rFonts w:ascii="Calibri" w:eastAsia="Calibri" w:hAnsi="Calibri" w:cs="Calibri"/>
          <w:b/>
          <w:bCs/>
        </w:rPr>
        <w:t xml:space="preserve">  Feedback Systems</w:t>
      </w:r>
    </w:p>
    <w:p w14:paraId="06D77F8E" w14:textId="77777777" w:rsidR="00BD60AD" w:rsidRDefault="00BD60AD">
      <w:pPr>
        <w:pBdr>
          <w:top w:val="nil"/>
          <w:left w:val="nil"/>
          <w:bottom w:val="nil"/>
          <w:right w:val="nil"/>
          <w:between w:val="nil"/>
        </w:pBdr>
        <w:ind w:hanging="2"/>
        <w:rPr>
          <w:rFonts w:ascii="Calibri" w:eastAsia="Calibri" w:hAnsi="Calibri" w:cs="Calibri"/>
          <w:color w:val="000000"/>
          <w:sz w:val="22"/>
          <w:szCs w:val="22"/>
          <w:u w:val="single"/>
        </w:rPr>
      </w:pPr>
    </w:p>
    <w:p w14:paraId="1445203D"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The more immediate the feedback is the more impact it has</w:t>
      </w:r>
      <w:r>
        <w:rPr>
          <w:rFonts w:ascii="Calibri" w:eastAsia="Calibri" w:hAnsi="Calibri" w:cs="Calibri"/>
          <w:color w:val="000000"/>
        </w:rPr>
        <w:t>. High quality feedback during the lesson can often enable pupils to address misconceptions and achieve the learning objective. It is also an opportunity to identify any pupils who may need to take part in the</w:t>
      </w:r>
      <w:r>
        <w:rPr>
          <w:rFonts w:ascii="Calibri" w:eastAsia="Calibri" w:hAnsi="Calibri" w:cs="Calibri"/>
        </w:rPr>
        <w:t xml:space="preserve"> core subjects</w:t>
      </w:r>
      <w:r>
        <w:rPr>
          <w:rFonts w:ascii="Calibri" w:eastAsia="Calibri" w:hAnsi="Calibri" w:cs="Calibri"/>
          <w:color w:val="000000"/>
        </w:rPr>
        <w:t xml:space="preserve"> curriculum ‘keep-up’ session lat</w:t>
      </w:r>
      <w:r>
        <w:rPr>
          <w:rFonts w:ascii="Calibri" w:eastAsia="Calibri" w:hAnsi="Calibri" w:cs="Calibri"/>
          <w:color w:val="000000"/>
        </w:rPr>
        <w:t>er that day.</w:t>
      </w:r>
    </w:p>
    <w:p w14:paraId="3AF279BC" w14:textId="77777777" w:rsidR="00BD60AD" w:rsidRDefault="00BD60AD">
      <w:pPr>
        <w:pBdr>
          <w:top w:val="nil"/>
          <w:left w:val="nil"/>
          <w:bottom w:val="nil"/>
          <w:right w:val="nil"/>
          <w:between w:val="nil"/>
        </w:pBdr>
        <w:ind w:hanging="2"/>
        <w:rPr>
          <w:rFonts w:ascii="Calibri" w:eastAsia="Calibri" w:hAnsi="Calibri" w:cs="Calibri"/>
          <w:color w:val="000000"/>
        </w:rPr>
      </w:pPr>
    </w:p>
    <w:p w14:paraId="0334F645"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When reviewing and assessing pupils’ work teachers should make judgements with regard to how pupils have achieved against the learning objective.</w:t>
      </w:r>
    </w:p>
    <w:p w14:paraId="21D867CC" w14:textId="77777777" w:rsidR="00BD60AD" w:rsidRDefault="00BD60AD">
      <w:pPr>
        <w:pBdr>
          <w:top w:val="nil"/>
          <w:left w:val="nil"/>
          <w:bottom w:val="nil"/>
          <w:right w:val="nil"/>
          <w:between w:val="nil"/>
        </w:pBdr>
        <w:ind w:hanging="2"/>
        <w:rPr>
          <w:rFonts w:ascii="Calibri" w:eastAsia="Calibri" w:hAnsi="Calibri" w:cs="Calibri"/>
          <w:color w:val="000000"/>
        </w:rPr>
      </w:pPr>
    </w:p>
    <w:p w14:paraId="0612AF78" w14:textId="77777777" w:rsidR="00BD60AD" w:rsidRDefault="000E5EEC">
      <w:pPr>
        <w:ind w:hanging="2"/>
        <w:rPr>
          <w:rFonts w:ascii="Calibri" w:eastAsia="Calibri" w:hAnsi="Calibri" w:cs="Calibri"/>
        </w:rPr>
      </w:pPr>
      <w:r>
        <w:rPr>
          <w:rFonts w:ascii="Calibri" w:eastAsia="Calibri" w:hAnsi="Calibri" w:cs="Calibri"/>
        </w:rPr>
        <w:t>The following codes can be used against the learning objective to give basic feedback:</w:t>
      </w:r>
    </w:p>
    <w:p w14:paraId="15E2351C" w14:textId="77777777" w:rsidR="00BD60AD" w:rsidRDefault="00BD60AD">
      <w:pPr>
        <w:ind w:hanging="2"/>
        <w:rPr>
          <w:rFonts w:ascii="Calibri" w:eastAsia="Calibri" w:hAnsi="Calibri" w:cs="Calibri"/>
        </w:rPr>
      </w:pPr>
    </w:p>
    <w:tbl>
      <w:tblPr>
        <w:tblStyle w:val="a2"/>
        <w:tblW w:w="6010" w:type="dxa"/>
        <w:tblInd w:w="14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05"/>
        <w:gridCol w:w="3005"/>
      </w:tblGrid>
      <w:tr w:rsidR="00BD60AD" w14:paraId="197A62E0" w14:textId="77777777">
        <w:tc>
          <w:tcPr>
            <w:tcW w:w="3005" w:type="dxa"/>
          </w:tcPr>
          <w:p w14:paraId="221C3496"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Foundat</w:t>
            </w:r>
            <w:r>
              <w:rPr>
                <w:rFonts w:ascii="Calibri" w:eastAsia="Calibri" w:hAnsi="Calibri" w:cs="Calibri"/>
                <w:sz w:val="22"/>
                <w:szCs w:val="22"/>
              </w:rPr>
              <w:t>ion</w:t>
            </w:r>
          </w:p>
        </w:tc>
        <w:tc>
          <w:tcPr>
            <w:tcW w:w="3005" w:type="dxa"/>
          </w:tcPr>
          <w:p w14:paraId="2F1A27EC"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Years 1 to 6</w:t>
            </w:r>
          </w:p>
        </w:tc>
      </w:tr>
      <w:tr w:rsidR="00BD60AD" w14:paraId="2CFF10DE" w14:textId="77777777">
        <w:tc>
          <w:tcPr>
            <w:tcW w:w="3005" w:type="dxa"/>
          </w:tcPr>
          <w:p w14:paraId="072FF290"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I   independent</w:t>
            </w:r>
          </w:p>
          <w:p w14:paraId="557920DA"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v  verbal</w:t>
            </w:r>
          </w:p>
          <w:p w14:paraId="22EE4149" w14:textId="77777777" w:rsidR="00BD60AD" w:rsidRDefault="000E5EEC">
            <w:pPr>
              <w:tabs>
                <w:tab w:val="left" w:pos="3206"/>
              </w:tabs>
              <w:ind w:hanging="2"/>
              <w:rPr>
                <w:rFonts w:ascii="Calibri" w:eastAsia="Calibri" w:hAnsi="Calibri" w:cs="Calibri"/>
                <w:sz w:val="22"/>
                <w:szCs w:val="22"/>
              </w:rPr>
            </w:pPr>
            <w:proofErr w:type="spellStart"/>
            <w:r>
              <w:rPr>
                <w:rFonts w:ascii="Calibri" w:eastAsia="Calibri" w:hAnsi="Calibri" w:cs="Calibri"/>
                <w:sz w:val="22"/>
                <w:szCs w:val="22"/>
              </w:rPr>
              <w:t>ws</w:t>
            </w:r>
            <w:proofErr w:type="spellEnd"/>
            <w:r>
              <w:rPr>
                <w:rFonts w:ascii="Calibri" w:eastAsia="Calibri" w:hAnsi="Calibri" w:cs="Calibri"/>
                <w:sz w:val="22"/>
                <w:szCs w:val="22"/>
              </w:rPr>
              <w:t xml:space="preserve">  with support</w:t>
            </w:r>
          </w:p>
        </w:tc>
        <w:tc>
          <w:tcPr>
            <w:tcW w:w="3005" w:type="dxa"/>
          </w:tcPr>
          <w:p w14:paraId="294B4B30"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y   yes (achieved)</w:t>
            </w:r>
          </w:p>
          <w:p w14:paraId="489036B8"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p   partial</w:t>
            </w:r>
          </w:p>
          <w:p w14:paraId="5F901938"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n   no</w:t>
            </w:r>
          </w:p>
          <w:p w14:paraId="36245428"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I   independent</w:t>
            </w:r>
          </w:p>
          <w:p w14:paraId="2ABD6211"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v  verbal</w:t>
            </w:r>
          </w:p>
          <w:p w14:paraId="3E67F05B" w14:textId="77777777" w:rsidR="00BD60AD" w:rsidRDefault="000E5EEC">
            <w:pPr>
              <w:tabs>
                <w:tab w:val="left" w:pos="3206"/>
              </w:tabs>
              <w:ind w:hanging="2"/>
              <w:rPr>
                <w:rFonts w:ascii="Calibri" w:eastAsia="Calibri" w:hAnsi="Calibri" w:cs="Calibri"/>
                <w:sz w:val="22"/>
                <w:szCs w:val="22"/>
              </w:rPr>
            </w:pPr>
            <w:proofErr w:type="spellStart"/>
            <w:r>
              <w:rPr>
                <w:rFonts w:ascii="Calibri" w:eastAsia="Calibri" w:hAnsi="Calibri" w:cs="Calibri"/>
                <w:sz w:val="22"/>
                <w:szCs w:val="22"/>
              </w:rPr>
              <w:t>ws</w:t>
            </w:r>
            <w:proofErr w:type="spellEnd"/>
            <w:r>
              <w:rPr>
                <w:rFonts w:ascii="Calibri" w:eastAsia="Calibri" w:hAnsi="Calibri" w:cs="Calibri"/>
                <w:sz w:val="22"/>
                <w:szCs w:val="22"/>
              </w:rPr>
              <w:t xml:space="preserve"> with support </w:t>
            </w:r>
          </w:p>
          <w:p w14:paraId="347CA628"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(CT/LSA can be added)</w:t>
            </w:r>
          </w:p>
        </w:tc>
      </w:tr>
      <w:tr w:rsidR="00BD60AD" w14:paraId="6EE24942" w14:textId="77777777">
        <w:trPr>
          <w:trHeight w:val="291"/>
        </w:trPr>
        <w:tc>
          <w:tcPr>
            <w:tcW w:w="3005" w:type="dxa"/>
          </w:tcPr>
          <w:p w14:paraId="5036E14D" w14:textId="77777777" w:rsidR="00BD60AD" w:rsidRDefault="000E5EEC">
            <w:pPr>
              <w:tabs>
                <w:tab w:val="left" w:pos="3206"/>
              </w:tabs>
              <w:ind w:hanging="2"/>
              <w:rPr>
                <w:rFonts w:ascii="Calibri" w:eastAsia="Calibri" w:hAnsi="Calibri" w:cs="Calibri"/>
                <w:sz w:val="22"/>
                <w:szCs w:val="22"/>
              </w:rPr>
            </w:pPr>
            <w:r>
              <w:rPr>
                <w:rFonts w:ascii="Calibri" w:eastAsia="Calibri" w:hAnsi="Calibri" w:cs="Calibri"/>
                <w:sz w:val="22"/>
                <w:szCs w:val="22"/>
              </w:rPr>
              <w:t xml:space="preserve">        </w:t>
            </w:r>
            <w:r>
              <w:rPr>
                <w:rFonts w:ascii="Noto Sans Symbols" w:eastAsia="Noto Sans Symbols" w:hAnsi="Noto Sans Symbols" w:cs="Noto Sans Symbols"/>
                <w:sz w:val="22"/>
                <w:szCs w:val="22"/>
              </w:rPr>
              <w:t>☺</w:t>
            </w:r>
            <w:r>
              <w:rPr>
                <w:rFonts w:ascii="Calibri" w:eastAsia="Calibri" w:hAnsi="Calibri" w:cs="Calibri"/>
                <w:sz w:val="22"/>
                <w:szCs w:val="22"/>
              </w:rPr>
              <w:t xml:space="preserve"> faces for effort</w:t>
            </w:r>
          </w:p>
        </w:tc>
        <w:tc>
          <w:tcPr>
            <w:tcW w:w="3005" w:type="dxa"/>
          </w:tcPr>
          <w:p w14:paraId="646E19D7" w14:textId="77777777" w:rsidR="00BD60AD" w:rsidRDefault="000E5EEC">
            <w:pPr>
              <w:tabs>
                <w:tab w:val="left" w:pos="3206"/>
              </w:tabs>
              <w:ind w:hanging="2"/>
              <w:rPr>
                <w:rFonts w:ascii="Calibri" w:eastAsia="Calibri" w:hAnsi="Calibri" w:cs="Calibri"/>
                <w:sz w:val="22"/>
                <w:szCs w:val="22"/>
              </w:rPr>
            </w:pPr>
            <w:r>
              <w:rPr>
                <w:rFonts w:ascii="Noto Sans Symbols" w:eastAsia="Noto Sans Symbols" w:hAnsi="Noto Sans Symbols" w:cs="Noto Sans Symbols"/>
                <w:sz w:val="22"/>
                <w:szCs w:val="22"/>
              </w:rPr>
              <w:t>☺</w:t>
            </w:r>
            <w:r>
              <w:rPr>
                <w:rFonts w:ascii="Calibri" w:eastAsia="Calibri" w:hAnsi="Calibri" w:cs="Calibri"/>
                <w:sz w:val="22"/>
                <w:szCs w:val="22"/>
              </w:rPr>
              <w:t xml:space="preserve"> faces for effort</w:t>
            </w:r>
          </w:p>
        </w:tc>
      </w:tr>
    </w:tbl>
    <w:p w14:paraId="7A21685A" w14:textId="77777777" w:rsidR="00BD60AD" w:rsidRDefault="00BD60AD">
      <w:pPr>
        <w:pBdr>
          <w:top w:val="nil"/>
          <w:left w:val="nil"/>
          <w:bottom w:val="nil"/>
          <w:right w:val="nil"/>
          <w:between w:val="nil"/>
        </w:pBdr>
        <w:ind w:hanging="2"/>
        <w:rPr>
          <w:rFonts w:ascii="Calibri" w:eastAsia="Calibri" w:hAnsi="Calibri" w:cs="Calibri"/>
          <w:color w:val="000000"/>
          <w:u w:val="single"/>
        </w:rPr>
      </w:pPr>
    </w:p>
    <w:p w14:paraId="6EAD3CCE"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At King’s Wood there is an expectation that pupils also get more in-depth feedback and guidance as often as possible and wherever possible this should be given verbally.</w:t>
      </w:r>
    </w:p>
    <w:p w14:paraId="07A5A738" w14:textId="77777777" w:rsidR="00BD60AD" w:rsidRDefault="00BD60AD" w:rsidP="000E5EEC">
      <w:pPr>
        <w:pBdr>
          <w:top w:val="nil"/>
          <w:left w:val="nil"/>
          <w:bottom w:val="nil"/>
          <w:right w:val="nil"/>
          <w:between w:val="nil"/>
        </w:pBdr>
        <w:ind w:firstLine="0"/>
        <w:rPr>
          <w:rFonts w:ascii="Calibri" w:eastAsia="Calibri" w:hAnsi="Calibri" w:cs="Calibri"/>
          <w:color w:val="000000"/>
        </w:rPr>
      </w:pPr>
    </w:p>
    <w:p w14:paraId="790CB7F4"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11.  Gap Tasks</w:t>
      </w:r>
    </w:p>
    <w:p w14:paraId="77F9F6B6" w14:textId="77777777" w:rsidR="00BD60AD" w:rsidRDefault="00BD60AD">
      <w:pPr>
        <w:pBdr>
          <w:top w:val="nil"/>
          <w:left w:val="nil"/>
          <w:bottom w:val="nil"/>
          <w:right w:val="nil"/>
          <w:between w:val="nil"/>
        </w:pBdr>
        <w:ind w:hanging="2"/>
        <w:rPr>
          <w:rFonts w:ascii="Calibri" w:eastAsia="Calibri" w:hAnsi="Calibri" w:cs="Calibri"/>
          <w:color w:val="000000"/>
        </w:rPr>
      </w:pPr>
    </w:p>
    <w:p w14:paraId="4B7A93AF" w14:textId="0ADDF4F9" w:rsidR="00BD60AD" w:rsidRPr="00C752FB" w:rsidRDefault="000E5EEC">
      <w:pPr>
        <w:pBdr>
          <w:top w:val="nil"/>
          <w:left w:val="nil"/>
          <w:bottom w:val="nil"/>
          <w:right w:val="nil"/>
          <w:between w:val="nil"/>
        </w:pBdr>
        <w:ind w:hanging="2"/>
        <w:rPr>
          <w:rFonts w:ascii="Calibri" w:eastAsia="Calibri" w:hAnsi="Calibri" w:cs="Calibri"/>
        </w:rPr>
      </w:pPr>
      <w:r>
        <w:rPr>
          <w:rFonts w:ascii="Calibri" w:eastAsia="Calibri" w:hAnsi="Calibri" w:cs="Calibri"/>
          <w:color w:val="000000"/>
        </w:rPr>
        <w:t xml:space="preserve">This is feedback that is given as part of </w:t>
      </w:r>
      <w:proofErr w:type="spellStart"/>
      <w:r>
        <w:rPr>
          <w:rFonts w:ascii="Calibri" w:eastAsia="Calibri" w:hAnsi="Calibri" w:cs="Calibri"/>
        </w:rPr>
        <w:t>afl</w:t>
      </w:r>
      <w:proofErr w:type="spellEnd"/>
      <w:r>
        <w:rPr>
          <w:rFonts w:ascii="Calibri" w:eastAsia="Calibri" w:hAnsi="Calibri" w:cs="Calibri"/>
          <w:color w:val="000000"/>
        </w:rPr>
        <w:t>. The class teacher sho</w:t>
      </w:r>
      <w:r>
        <w:rPr>
          <w:rFonts w:ascii="Calibri" w:eastAsia="Calibri" w:hAnsi="Calibri" w:cs="Calibri"/>
          <w:color w:val="000000"/>
        </w:rPr>
        <w:t xml:space="preserve">uld identify the next step or an area for improvement, based on their evaluation of a pupil’s work. They then give them an individual task that will enable to address this. E.g. ‘re-write this sentence with capital letters and full stops, list three words </w:t>
      </w:r>
      <w:r>
        <w:rPr>
          <w:rFonts w:ascii="Calibri" w:eastAsia="Calibri" w:hAnsi="Calibri" w:cs="Calibri"/>
          <w:color w:val="000000"/>
        </w:rPr>
        <w:t xml:space="preserve">you could have used instead of… , add a paragraph that describes. This can be displayed on the IWB </w:t>
      </w:r>
      <w:r w:rsidRPr="00C752FB">
        <w:rPr>
          <w:rFonts w:ascii="Calibri" w:eastAsia="Calibri" w:hAnsi="Calibri" w:cs="Calibri"/>
        </w:rPr>
        <w:t>(Interactive White Boards)</w:t>
      </w:r>
      <w:r w:rsidR="00C752FB" w:rsidRPr="00C752FB">
        <w:rPr>
          <w:rFonts w:ascii="Calibri" w:eastAsia="Calibri" w:hAnsi="Calibri" w:cs="Calibri"/>
        </w:rPr>
        <w:t xml:space="preserve"> </w:t>
      </w:r>
      <w:r w:rsidRPr="00C752FB">
        <w:rPr>
          <w:rFonts w:ascii="Calibri" w:eastAsia="Calibri" w:hAnsi="Calibri" w:cs="Calibri"/>
        </w:rPr>
        <w:t>and groups directed to the appropriate activity.</w:t>
      </w:r>
    </w:p>
    <w:p w14:paraId="38808C3F" w14:textId="77777777" w:rsidR="00BD60AD" w:rsidRDefault="00BD60AD">
      <w:pPr>
        <w:pBdr>
          <w:top w:val="nil"/>
          <w:left w:val="nil"/>
          <w:bottom w:val="nil"/>
          <w:right w:val="nil"/>
          <w:between w:val="nil"/>
        </w:pBdr>
        <w:ind w:hanging="2"/>
        <w:rPr>
          <w:rFonts w:ascii="Calibri" w:eastAsia="Calibri" w:hAnsi="Calibri" w:cs="Calibri"/>
          <w:color w:val="000000"/>
        </w:rPr>
      </w:pPr>
    </w:p>
    <w:p w14:paraId="79A15E13" w14:textId="24A1013F" w:rsidR="00BD60AD" w:rsidRPr="00C752FB" w:rsidRDefault="000E5EEC" w:rsidP="00C752FB">
      <w:pPr>
        <w:pBdr>
          <w:top w:val="nil"/>
          <w:left w:val="nil"/>
          <w:bottom w:val="nil"/>
          <w:right w:val="nil"/>
          <w:between w:val="nil"/>
        </w:pBdr>
        <w:ind w:hanging="2"/>
        <w:rPr>
          <w:rFonts w:asciiTheme="majorHAnsi" w:eastAsia="Calibri" w:hAnsiTheme="majorHAnsi" w:cstheme="majorHAnsi"/>
          <w:highlight w:val="yellow"/>
        </w:rPr>
      </w:pPr>
      <w:r w:rsidRPr="00C752FB">
        <w:rPr>
          <w:rFonts w:asciiTheme="majorHAnsi" w:eastAsia="Calibri" w:hAnsiTheme="majorHAnsi" w:cstheme="majorHAnsi"/>
          <w:color w:val="000000"/>
        </w:rPr>
        <w:t>Alternatively, the gap task may need to be done verbally with a group or one-to-o</w:t>
      </w:r>
      <w:r w:rsidRPr="00C752FB">
        <w:rPr>
          <w:rFonts w:asciiTheme="majorHAnsi" w:eastAsia="Calibri" w:hAnsiTheme="majorHAnsi" w:cstheme="majorHAnsi"/>
          <w:color w:val="000000"/>
        </w:rPr>
        <w:t xml:space="preserve">ne addressing a particular teaching point. Pupils are given time at the start of the day or within the following day’s lesson to complete gap tasks. </w:t>
      </w:r>
      <w:r w:rsidRPr="00C752FB">
        <w:rPr>
          <w:rFonts w:asciiTheme="majorHAnsi" w:eastAsia="Arial" w:hAnsiTheme="majorHAnsi" w:cstheme="majorHAnsi"/>
          <w:color w:val="222222"/>
          <w:highlight w:val="white"/>
        </w:rPr>
        <w:t xml:space="preserve">Follow up focused group work will usually take place during the </w:t>
      </w:r>
      <w:r w:rsidRPr="00C752FB">
        <w:rPr>
          <w:rFonts w:asciiTheme="majorHAnsi" w:eastAsia="Arial" w:hAnsiTheme="majorHAnsi" w:cstheme="majorHAnsi"/>
          <w:highlight w:val="white"/>
        </w:rPr>
        <w:t>subsequent</w:t>
      </w:r>
      <w:r w:rsidRPr="00C752FB">
        <w:rPr>
          <w:rFonts w:asciiTheme="majorHAnsi" w:eastAsia="Arial" w:hAnsiTheme="majorHAnsi" w:cstheme="majorHAnsi"/>
          <w:color w:val="FF0000"/>
          <w:highlight w:val="white"/>
        </w:rPr>
        <w:t xml:space="preserve"> </w:t>
      </w:r>
      <w:r w:rsidRPr="00C752FB">
        <w:rPr>
          <w:rFonts w:asciiTheme="majorHAnsi" w:eastAsia="Arial" w:hAnsiTheme="majorHAnsi" w:cstheme="majorHAnsi"/>
          <w:color w:val="222222"/>
          <w:highlight w:val="white"/>
        </w:rPr>
        <w:t>school day.</w:t>
      </w:r>
    </w:p>
    <w:p w14:paraId="3EA2FFEE" w14:textId="77777777" w:rsidR="00BD60AD" w:rsidRDefault="00BD60AD">
      <w:pPr>
        <w:pBdr>
          <w:top w:val="nil"/>
          <w:left w:val="nil"/>
          <w:bottom w:val="nil"/>
          <w:right w:val="nil"/>
          <w:between w:val="nil"/>
        </w:pBdr>
        <w:ind w:hanging="2"/>
        <w:rPr>
          <w:rFonts w:ascii="Calibri" w:eastAsia="Calibri" w:hAnsi="Calibri" w:cs="Calibri"/>
        </w:rPr>
      </w:pPr>
    </w:p>
    <w:p w14:paraId="0E411F36"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Feedback Guidance</w:t>
      </w:r>
    </w:p>
    <w:p w14:paraId="7357149C" w14:textId="77777777" w:rsidR="00BD60AD" w:rsidRDefault="00BD60AD">
      <w:pPr>
        <w:pBdr>
          <w:top w:val="nil"/>
          <w:left w:val="nil"/>
          <w:bottom w:val="nil"/>
          <w:right w:val="nil"/>
          <w:between w:val="nil"/>
        </w:pBdr>
        <w:ind w:hanging="2"/>
        <w:rPr>
          <w:rFonts w:ascii="Calibri" w:eastAsia="Calibri" w:hAnsi="Calibri" w:cs="Calibri"/>
          <w:color w:val="000000"/>
        </w:rPr>
      </w:pPr>
    </w:p>
    <w:p w14:paraId="6EBE9523" w14:textId="3DC38B68" w:rsidR="00BD60AD" w:rsidRDefault="000E5EEC">
      <w:pPr>
        <w:pBdr>
          <w:top w:val="nil"/>
          <w:left w:val="nil"/>
          <w:bottom w:val="nil"/>
          <w:right w:val="nil"/>
          <w:between w:val="nil"/>
        </w:pBdr>
        <w:ind w:hanging="2"/>
        <w:rPr>
          <w:rFonts w:ascii="Calibri" w:eastAsia="Calibri" w:hAnsi="Calibri" w:cs="Calibri"/>
          <w:color w:val="000000"/>
        </w:rPr>
      </w:pPr>
      <w:r w:rsidRPr="000E5EEC">
        <w:rPr>
          <w:rFonts w:ascii="Calibri" w:eastAsia="Calibri" w:hAnsi="Calibri" w:cs="Calibri"/>
          <w:b/>
          <w:bCs/>
          <w:color w:val="000000"/>
        </w:rPr>
        <w:t>When responding to feedback pupils will show amendments to work in purple (or blue) pencil / pen if revising (when ready in KS1 onwards) and red pen if redrafting / editing (KS2 only)</w:t>
      </w:r>
      <w:r w:rsidRPr="000E5EEC">
        <w:rPr>
          <w:rFonts w:ascii="Calibri" w:eastAsia="Calibri" w:hAnsi="Calibri" w:cs="Calibri"/>
          <w:b/>
          <w:bCs/>
          <w:color w:val="000000"/>
        </w:rPr>
        <w:t>.</w:t>
      </w:r>
    </w:p>
    <w:p w14:paraId="206C5248" w14:textId="77777777" w:rsidR="00BD60AD" w:rsidRDefault="00BD60AD">
      <w:pPr>
        <w:pBdr>
          <w:top w:val="nil"/>
          <w:left w:val="nil"/>
          <w:bottom w:val="nil"/>
          <w:right w:val="nil"/>
          <w:between w:val="nil"/>
        </w:pBdr>
        <w:ind w:hanging="2"/>
        <w:rPr>
          <w:rFonts w:ascii="Calibri" w:eastAsia="Calibri" w:hAnsi="Calibri" w:cs="Calibri"/>
          <w:color w:val="000000"/>
          <w:u w:val="single"/>
        </w:rPr>
      </w:pPr>
    </w:p>
    <w:p w14:paraId="769D63A7"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EYFS</w:t>
      </w:r>
    </w:p>
    <w:p w14:paraId="0F04F329"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Usually immediate verbal feedback will be given, unless feedback requires more time and explanation.</w:t>
      </w:r>
      <w:r>
        <w:rPr>
          <w:rFonts w:ascii="Calibri" w:eastAsia="Calibri" w:hAnsi="Calibri" w:cs="Calibri"/>
          <w:color w:val="000000"/>
        </w:rPr>
        <w:tab/>
      </w:r>
    </w:p>
    <w:p w14:paraId="4BF1182D" w14:textId="77777777" w:rsidR="00BD60AD" w:rsidRDefault="00BD60AD">
      <w:pPr>
        <w:pBdr>
          <w:top w:val="nil"/>
          <w:left w:val="nil"/>
          <w:bottom w:val="nil"/>
          <w:right w:val="nil"/>
          <w:between w:val="nil"/>
        </w:pBdr>
        <w:ind w:hanging="2"/>
        <w:rPr>
          <w:rFonts w:ascii="Calibri" w:eastAsia="Calibri" w:hAnsi="Calibri" w:cs="Calibri"/>
          <w:color w:val="000000"/>
        </w:rPr>
      </w:pPr>
    </w:p>
    <w:p w14:paraId="7B395D98"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Year 1</w:t>
      </w:r>
    </w:p>
    <w:p w14:paraId="62C89BF5"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During adult led activities verbal feedbac</w:t>
      </w:r>
      <w:r>
        <w:rPr>
          <w:rFonts w:ascii="Calibri" w:eastAsia="Calibri" w:hAnsi="Calibri" w:cs="Calibri"/>
          <w:color w:val="000000"/>
        </w:rPr>
        <w:t>k will be given immediately. When pupils are engaged in independent activities verbal feedback will be given as soon as possible.</w:t>
      </w:r>
    </w:p>
    <w:p w14:paraId="4513FD11" w14:textId="77777777" w:rsidR="00BD60AD" w:rsidRDefault="00BD60AD">
      <w:pPr>
        <w:pBdr>
          <w:top w:val="nil"/>
          <w:left w:val="nil"/>
          <w:bottom w:val="nil"/>
          <w:right w:val="nil"/>
          <w:between w:val="nil"/>
        </w:pBdr>
        <w:ind w:hanging="2"/>
        <w:rPr>
          <w:rFonts w:ascii="Calibri" w:eastAsia="Calibri" w:hAnsi="Calibri" w:cs="Calibri"/>
          <w:color w:val="000000"/>
        </w:rPr>
      </w:pPr>
    </w:p>
    <w:p w14:paraId="2AE040B5"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Year 2</w:t>
      </w:r>
    </w:p>
    <w:p w14:paraId="781F16D3" w14:textId="77777777" w:rsidR="00BD60AD" w:rsidRDefault="000E5EEC">
      <w:pPr>
        <w:tabs>
          <w:tab w:val="left" w:pos="3206"/>
        </w:tabs>
        <w:ind w:hanging="2"/>
        <w:rPr>
          <w:rFonts w:ascii="Calibri" w:eastAsia="Calibri" w:hAnsi="Calibri" w:cs="Calibri"/>
        </w:rPr>
      </w:pPr>
      <w:r>
        <w:rPr>
          <w:rFonts w:ascii="Calibri" w:eastAsia="Calibri" w:hAnsi="Calibri" w:cs="Calibri"/>
        </w:rPr>
        <w:t>During adult led activities verbal feedback will be given immediately.</w:t>
      </w:r>
    </w:p>
    <w:p w14:paraId="5BBB89E5" w14:textId="77777777" w:rsidR="00BD60AD" w:rsidRDefault="000E5EEC">
      <w:pPr>
        <w:tabs>
          <w:tab w:val="left" w:pos="3206"/>
        </w:tabs>
        <w:ind w:hanging="2"/>
        <w:rPr>
          <w:rFonts w:ascii="Calibri" w:eastAsia="Calibri" w:hAnsi="Calibri" w:cs="Calibri"/>
        </w:rPr>
      </w:pPr>
      <w:r>
        <w:rPr>
          <w:rFonts w:ascii="Calibri" w:eastAsia="Calibri" w:hAnsi="Calibri" w:cs="Calibri"/>
        </w:rPr>
        <w:t>Having completed independent numeracy activities, pupils will have the opportunity to re-visit and correct work, based on feedback, either the same or following day.</w:t>
      </w:r>
    </w:p>
    <w:p w14:paraId="44A6101A" w14:textId="77777777" w:rsidR="00BD60AD" w:rsidRDefault="000E5EEC">
      <w:pPr>
        <w:tabs>
          <w:tab w:val="left" w:pos="3206"/>
        </w:tabs>
        <w:ind w:hanging="2"/>
        <w:rPr>
          <w:rFonts w:ascii="Calibri" w:eastAsia="Calibri" w:hAnsi="Calibri" w:cs="Calibri"/>
        </w:rPr>
      </w:pPr>
      <w:r>
        <w:rPr>
          <w:rFonts w:ascii="Calibri" w:eastAsia="Calibri" w:hAnsi="Calibri" w:cs="Calibri"/>
        </w:rPr>
        <w:t>Independent Literac</w:t>
      </w:r>
      <w:r>
        <w:rPr>
          <w:rFonts w:ascii="Calibri" w:eastAsia="Calibri" w:hAnsi="Calibri" w:cs="Calibri"/>
        </w:rPr>
        <w:t xml:space="preserve">y activities will be reviewed by the teacher the same day and pupils will have the opportunity to respond to feedback the following day. Feedback following the Big Write will take place verbally on the same day. </w:t>
      </w:r>
    </w:p>
    <w:p w14:paraId="31C47D3A" w14:textId="77777777" w:rsidR="00BD60AD" w:rsidRDefault="00BD60AD">
      <w:pPr>
        <w:pBdr>
          <w:top w:val="nil"/>
          <w:left w:val="nil"/>
          <w:bottom w:val="nil"/>
          <w:right w:val="nil"/>
          <w:between w:val="nil"/>
        </w:pBdr>
        <w:ind w:hanging="2"/>
        <w:rPr>
          <w:rFonts w:ascii="Calibri" w:eastAsia="Calibri" w:hAnsi="Calibri" w:cs="Calibri"/>
          <w:color w:val="000000"/>
        </w:rPr>
      </w:pPr>
    </w:p>
    <w:p w14:paraId="5A04F45C"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Key Stage 2</w:t>
      </w:r>
    </w:p>
    <w:p w14:paraId="0B1F428B"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Verbal feedback will be given </w:t>
      </w:r>
      <w:r>
        <w:rPr>
          <w:rFonts w:ascii="Calibri" w:eastAsia="Calibri" w:hAnsi="Calibri" w:cs="Calibri"/>
          <w:color w:val="000000"/>
        </w:rPr>
        <w:t>throughout a lesson and through guided group activities. Peer to peer assessment and feedback can also be used to help pupils improve their work and should take place within a lesson. Pupils may also mark their own or others work and then the teacher revie</w:t>
      </w:r>
      <w:r>
        <w:rPr>
          <w:rFonts w:ascii="Calibri" w:eastAsia="Calibri" w:hAnsi="Calibri" w:cs="Calibri"/>
          <w:color w:val="000000"/>
        </w:rPr>
        <w:t>ws this. Some work may be marked in the lesson by teachers and /or learning support staff.</w:t>
      </w:r>
    </w:p>
    <w:p w14:paraId="49488F29"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 </w:t>
      </w:r>
    </w:p>
    <w:p w14:paraId="7FA8E85D"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At times in KS2 the quantity of work pupils produce means that teachers need time to review work away from the classroom.</w:t>
      </w:r>
      <w:r>
        <w:rPr>
          <w:rFonts w:ascii="Calibri" w:eastAsia="Calibri" w:hAnsi="Calibri" w:cs="Calibri"/>
          <w:color w:val="00B050"/>
        </w:rPr>
        <w:t xml:space="preserve"> </w:t>
      </w:r>
      <w:r>
        <w:rPr>
          <w:rFonts w:ascii="Calibri" w:eastAsia="Calibri" w:hAnsi="Calibri" w:cs="Calibri"/>
          <w:color w:val="000000"/>
        </w:rPr>
        <w:t>Teachers can then feedback to pupils indi</w:t>
      </w:r>
      <w:r>
        <w:rPr>
          <w:rFonts w:ascii="Calibri" w:eastAsia="Calibri" w:hAnsi="Calibri" w:cs="Calibri"/>
          <w:color w:val="000000"/>
        </w:rPr>
        <w:t xml:space="preserve">vidually, in groups or as a class either through written comments, focus groups or discussion. </w:t>
      </w:r>
    </w:p>
    <w:p w14:paraId="0DE73B23" w14:textId="77777777" w:rsidR="00BD60AD" w:rsidRDefault="00BD60AD">
      <w:pPr>
        <w:pBdr>
          <w:top w:val="nil"/>
          <w:left w:val="nil"/>
          <w:bottom w:val="nil"/>
          <w:right w:val="nil"/>
          <w:between w:val="nil"/>
        </w:pBdr>
        <w:ind w:hanging="2"/>
        <w:rPr>
          <w:rFonts w:ascii="Calibri" w:eastAsia="Calibri" w:hAnsi="Calibri" w:cs="Calibri"/>
          <w:color w:val="000000"/>
        </w:rPr>
      </w:pPr>
    </w:p>
    <w:p w14:paraId="7AD47139"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b/>
          <w:bCs/>
          <w:color w:val="000000"/>
        </w:rPr>
        <w:t>KS2 Writing</w:t>
      </w:r>
    </w:p>
    <w:p w14:paraId="43088ACC" w14:textId="77777777" w:rsidR="00BD60AD" w:rsidRDefault="000E5EEC">
      <w:pPr>
        <w:pBdr>
          <w:top w:val="nil"/>
          <w:left w:val="nil"/>
          <w:bottom w:val="nil"/>
          <w:right w:val="nil"/>
          <w:between w:val="nil"/>
        </w:pBdr>
        <w:ind w:hanging="2"/>
        <w:rPr>
          <w:rFonts w:ascii="Calibri" w:eastAsia="Calibri" w:hAnsi="Calibri" w:cs="Calibri"/>
          <w:color w:val="000000"/>
        </w:rPr>
      </w:pPr>
      <w:r>
        <w:rPr>
          <w:rFonts w:ascii="Calibri" w:eastAsia="Calibri" w:hAnsi="Calibri" w:cs="Calibri"/>
          <w:color w:val="000000"/>
        </w:rPr>
        <w:t xml:space="preserve">In KS2 we use a feedback sheet designed to empower and focus the pupil (Appendix 4). Based on analysis of previous tasks, or on the learning which </w:t>
      </w:r>
      <w:r>
        <w:rPr>
          <w:rFonts w:ascii="Calibri" w:eastAsia="Calibri" w:hAnsi="Calibri" w:cs="Calibri"/>
          <w:color w:val="000000"/>
        </w:rPr>
        <w:t>has taken place whilst scaffolding the current task, the teacher will give up to three targets as next steps prior to starting a new activity. Pupils then highlight the evidence for having achieved these targets in their work, self-assessing and writing co</w:t>
      </w:r>
      <w:r>
        <w:rPr>
          <w:rFonts w:ascii="Calibri" w:eastAsia="Calibri" w:hAnsi="Calibri" w:cs="Calibri"/>
          <w:color w:val="000000"/>
        </w:rPr>
        <w:t xml:space="preserve">mments on the sheet.  A comment can also be used to explain the evidence. The teacher then confirms their agreement and may also add a comment. The pupil also has the opportunity to suggest targets for the future. </w:t>
      </w:r>
    </w:p>
    <w:p w14:paraId="39C18DF3" w14:textId="77777777" w:rsidR="00BD60AD" w:rsidRDefault="00BD60AD">
      <w:pPr>
        <w:pBdr>
          <w:top w:val="nil"/>
          <w:left w:val="nil"/>
          <w:bottom w:val="nil"/>
          <w:right w:val="nil"/>
          <w:between w:val="nil"/>
        </w:pBdr>
        <w:ind w:hanging="2"/>
        <w:rPr>
          <w:rFonts w:ascii="Calibri" w:eastAsia="Calibri" w:hAnsi="Calibri" w:cs="Calibri"/>
          <w:color w:val="000000"/>
        </w:rPr>
      </w:pPr>
    </w:p>
    <w:p w14:paraId="516F74F3" w14:textId="77777777" w:rsidR="00BD60AD" w:rsidRDefault="000E5EEC">
      <w:pPr>
        <w:ind w:hanging="2"/>
        <w:jc w:val="both"/>
        <w:rPr>
          <w:rFonts w:ascii="Calibri" w:eastAsia="Calibri" w:hAnsi="Calibri" w:cs="Calibri"/>
          <w:color w:val="00B050"/>
        </w:rPr>
      </w:pPr>
      <w:r>
        <w:rPr>
          <w:rFonts w:ascii="Calibri" w:eastAsia="Calibri" w:hAnsi="Calibri" w:cs="Calibri"/>
        </w:rPr>
        <w:t xml:space="preserve">In upper KS2, the end of key stage statements are used to set and monitor long term targets for pupils and they have a copy of these in their books for reference and highlight them when achieved. </w:t>
      </w:r>
    </w:p>
    <w:p w14:paraId="3BE667AB" w14:textId="77777777" w:rsidR="00BD60AD" w:rsidRDefault="00BD60AD">
      <w:pPr>
        <w:ind w:hanging="2"/>
        <w:jc w:val="both"/>
        <w:rPr>
          <w:rFonts w:ascii="Calibri" w:eastAsia="Calibri" w:hAnsi="Calibri" w:cs="Calibri"/>
        </w:rPr>
      </w:pPr>
    </w:p>
    <w:p w14:paraId="1123D959" w14:textId="77777777" w:rsidR="00BD60AD" w:rsidRPr="000D0D6E" w:rsidRDefault="000E5EEC">
      <w:pPr>
        <w:ind w:hanging="2"/>
        <w:jc w:val="both"/>
        <w:rPr>
          <w:rFonts w:ascii="Calibri" w:eastAsia="Calibri" w:hAnsi="Calibri" w:cs="Calibri"/>
        </w:rPr>
      </w:pPr>
      <w:r w:rsidRPr="000D0D6E">
        <w:rPr>
          <w:rFonts w:ascii="Calibri" w:eastAsia="Calibri" w:hAnsi="Calibri" w:cs="Calibri"/>
        </w:rPr>
        <w:t>For further guidance on marking see Appendix 3.</w:t>
      </w:r>
    </w:p>
    <w:p w14:paraId="2755F716" w14:textId="77777777" w:rsidR="00BD60AD" w:rsidRDefault="00BD60AD">
      <w:pPr>
        <w:ind w:hanging="2"/>
        <w:jc w:val="both"/>
        <w:rPr>
          <w:rFonts w:ascii="Calibri" w:eastAsia="Calibri" w:hAnsi="Calibri" w:cs="Calibri"/>
        </w:rPr>
      </w:pPr>
    </w:p>
    <w:p w14:paraId="27F4D2F9" w14:textId="77777777" w:rsidR="00BD60AD" w:rsidRDefault="000E5EEC">
      <w:pPr>
        <w:ind w:hanging="2"/>
        <w:jc w:val="both"/>
        <w:rPr>
          <w:rFonts w:ascii="Calibri" w:eastAsia="Calibri" w:hAnsi="Calibri" w:cs="Calibri"/>
        </w:rPr>
      </w:pPr>
      <w:r>
        <w:rPr>
          <w:rFonts w:ascii="Calibri" w:eastAsia="Calibri" w:hAnsi="Calibri" w:cs="Calibri"/>
          <w:b/>
          <w:bCs/>
        </w:rPr>
        <w:t>Policy Ag</w:t>
      </w:r>
      <w:r>
        <w:rPr>
          <w:rFonts w:ascii="Calibri" w:eastAsia="Calibri" w:hAnsi="Calibri" w:cs="Calibri"/>
          <w:b/>
          <w:bCs/>
        </w:rPr>
        <w:t>reed: January 2022</w:t>
      </w:r>
    </w:p>
    <w:p w14:paraId="764E54F9" w14:textId="77777777" w:rsidR="00BD60AD" w:rsidRDefault="000E5EEC">
      <w:pPr>
        <w:ind w:hanging="2"/>
        <w:jc w:val="both"/>
        <w:rPr>
          <w:rFonts w:ascii="Calibri" w:eastAsia="Calibri" w:hAnsi="Calibri" w:cs="Calibri"/>
        </w:rPr>
      </w:pPr>
      <w:r>
        <w:rPr>
          <w:rFonts w:ascii="Calibri" w:eastAsia="Calibri" w:hAnsi="Calibri" w:cs="Calibri"/>
          <w:b/>
          <w:bCs/>
        </w:rPr>
        <w:t>Last Reviewed: January 26</w:t>
      </w:r>
    </w:p>
    <w:p w14:paraId="361ECF57" w14:textId="77777777" w:rsidR="00BD60AD" w:rsidRDefault="00BD60AD">
      <w:pPr>
        <w:ind w:hanging="2"/>
        <w:jc w:val="both"/>
        <w:rPr>
          <w:rFonts w:ascii="Calibri" w:eastAsia="Calibri" w:hAnsi="Calibri" w:cs="Calibri"/>
        </w:rPr>
      </w:pPr>
    </w:p>
    <w:p w14:paraId="5705123F" w14:textId="77777777" w:rsidR="00BD60AD" w:rsidRDefault="000E5EEC">
      <w:pPr>
        <w:ind w:hanging="2"/>
        <w:rPr>
          <w:rFonts w:ascii="Calibri" w:eastAsia="Calibri" w:hAnsi="Calibri" w:cs="Calibri"/>
        </w:rPr>
      </w:pPr>
      <w:r>
        <w:br w:type="page"/>
      </w:r>
      <w:r>
        <w:rPr>
          <w:rFonts w:ascii="Calibri" w:eastAsia="Calibri" w:hAnsi="Calibri" w:cs="Calibri"/>
          <w:b/>
          <w:bCs/>
        </w:rPr>
        <w:lastRenderedPageBreak/>
        <w:t>Appendix 1</w:t>
      </w:r>
    </w:p>
    <w:p w14:paraId="7899EC53" w14:textId="77777777" w:rsidR="00BD60AD" w:rsidRDefault="000E5EEC">
      <w:pPr>
        <w:spacing w:after="160" w:line="259" w:lineRule="auto"/>
        <w:ind w:hanging="2"/>
        <w:rPr>
          <w:rFonts w:ascii="Calibri" w:eastAsia="Calibri" w:hAnsi="Calibri" w:cs="Calibri"/>
          <w:sz w:val="22"/>
          <w:szCs w:val="22"/>
          <w:u w:val="single"/>
        </w:rPr>
      </w:pPr>
      <w:r>
        <w:rPr>
          <w:rFonts w:ascii="Calibri" w:eastAsia="Calibri" w:hAnsi="Calibri" w:cs="Calibri"/>
          <w:b/>
          <w:bCs/>
          <w:sz w:val="22"/>
          <w:szCs w:val="22"/>
          <w:u w:val="single"/>
        </w:rPr>
        <w:t>Guidance: Use of Insight at King’s Wood School for KS1 &amp; 2</w:t>
      </w:r>
    </w:p>
    <w:p w14:paraId="440C2C81" w14:textId="77777777" w:rsidR="00BD60AD" w:rsidRDefault="00BD60AD">
      <w:pPr>
        <w:spacing w:after="160" w:line="259" w:lineRule="auto"/>
        <w:ind w:hanging="2"/>
        <w:rPr>
          <w:rFonts w:ascii="Calibri" w:eastAsia="Calibri" w:hAnsi="Calibri" w:cs="Calibri"/>
          <w:sz w:val="22"/>
          <w:szCs w:val="22"/>
          <w:u w:val="single"/>
        </w:rPr>
      </w:pPr>
    </w:p>
    <w:p w14:paraId="2214308D"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Insight is our assessment system at King’s Wood school.  There are four aspects to Insight which teachers need to use confidently: Objective grids, Data drops, Data analysis and Reporting.</w:t>
      </w:r>
    </w:p>
    <w:p w14:paraId="7B9742F9" w14:textId="77777777" w:rsidR="00BD60AD" w:rsidRDefault="00BD60AD">
      <w:pPr>
        <w:spacing w:after="160" w:line="259" w:lineRule="auto"/>
        <w:ind w:hanging="2"/>
        <w:rPr>
          <w:rFonts w:ascii="Calibri" w:eastAsia="Calibri" w:hAnsi="Calibri" w:cs="Calibri"/>
          <w:sz w:val="22"/>
          <w:szCs w:val="22"/>
        </w:rPr>
      </w:pPr>
    </w:p>
    <w:p w14:paraId="74F13BAC" w14:textId="77777777" w:rsidR="00BD60AD" w:rsidRDefault="000E5EEC">
      <w:pPr>
        <w:numPr>
          <w:ilvl w:val="0"/>
          <w:numId w:val="7"/>
        </w:numPr>
        <w:spacing w:line="259" w:lineRule="auto"/>
        <w:ind w:left="0" w:hanging="2"/>
        <w:rPr>
          <w:rFonts w:ascii="Calibri" w:eastAsia="Calibri" w:hAnsi="Calibri" w:cs="Calibri"/>
          <w:sz w:val="22"/>
          <w:szCs w:val="22"/>
          <w:u w:val="single"/>
        </w:rPr>
      </w:pPr>
      <w:r>
        <w:rPr>
          <w:rFonts w:ascii="Calibri" w:eastAsia="Calibri" w:hAnsi="Calibri" w:cs="Calibri"/>
          <w:b/>
          <w:bCs/>
          <w:sz w:val="22"/>
          <w:szCs w:val="22"/>
          <w:u w:val="single"/>
        </w:rPr>
        <w:t>Objective grids</w:t>
      </w:r>
    </w:p>
    <w:p w14:paraId="658B2101" w14:textId="77777777" w:rsidR="00BD60AD" w:rsidRDefault="00BD60AD">
      <w:pPr>
        <w:spacing w:line="259" w:lineRule="auto"/>
        <w:ind w:hanging="2"/>
        <w:rPr>
          <w:rFonts w:ascii="Calibri" w:eastAsia="Calibri" w:hAnsi="Calibri" w:cs="Calibri"/>
          <w:sz w:val="22"/>
          <w:szCs w:val="22"/>
          <w:u w:val="single"/>
        </w:rPr>
      </w:pPr>
    </w:p>
    <w:p w14:paraId="257E1661" w14:textId="77777777" w:rsidR="00BD60AD" w:rsidRDefault="000E5EEC">
      <w:pPr>
        <w:numPr>
          <w:ilvl w:val="0"/>
          <w:numId w:val="4"/>
        </w:numPr>
        <w:spacing w:line="259" w:lineRule="auto"/>
        <w:ind w:left="0" w:hanging="2"/>
        <w:rPr>
          <w:rFonts w:ascii="Calibri" w:eastAsia="Calibri" w:hAnsi="Calibri" w:cs="Calibri"/>
          <w:sz w:val="22"/>
          <w:szCs w:val="22"/>
        </w:rPr>
      </w:pPr>
      <w:r>
        <w:rPr>
          <w:rFonts w:ascii="Calibri" w:eastAsia="Calibri" w:hAnsi="Calibri" w:cs="Calibri"/>
          <w:sz w:val="22"/>
          <w:szCs w:val="22"/>
        </w:rPr>
        <w:t>Within the ‘Objectives’ section of Insight, there</w:t>
      </w:r>
      <w:r>
        <w:rPr>
          <w:rFonts w:ascii="Calibri" w:eastAsia="Calibri" w:hAnsi="Calibri" w:cs="Calibri"/>
          <w:sz w:val="22"/>
          <w:szCs w:val="22"/>
        </w:rPr>
        <w:t xml:space="preserve"> are tracking grids which enable you to ‘Traffic Light’ the curriculum statements to indicate the extent to which a pupil has secured the knowledge / understanding / skill outlined in each statement:</w:t>
      </w:r>
    </w:p>
    <w:p w14:paraId="712D5A1B" w14:textId="77777777" w:rsidR="00BD60AD" w:rsidRDefault="000E5EEC">
      <w:pPr>
        <w:spacing w:after="160" w:line="259" w:lineRule="auto"/>
        <w:ind w:hanging="2"/>
        <w:rPr>
          <w:rFonts w:ascii="Calibri" w:eastAsia="Calibri" w:hAnsi="Calibri" w:cs="Calibri"/>
          <w:color w:val="FF0000"/>
          <w:sz w:val="22"/>
          <w:szCs w:val="22"/>
        </w:rPr>
      </w:pPr>
      <w:r>
        <w:rPr>
          <w:rFonts w:ascii="Calibri" w:eastAsia="Calibri" w:hAnsi="Calibri" w:cs="Calibri"/>
          <w:noProof/>
          <w:sz w:val="22"/>
          <w:szCs w:val="22"/>
        </w:rPr>
        <w:drawing>
          <wp:inline distT="0" distB="0" distL="114300" distR="114300" wp14:anchorId="3145AD26" wp14:editId="591061F2">
            <wp:extent cx="1971675" cy="1409700"/>
            <wp:effectExtent l="0" t="0" r="0" b="0"/>
            <wp:docPr id="103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7"/>
                    <a:srcRect/>
                    <a:stretch>
                      <a:fillRect/>
                    </a:stretch>
                  </pic:blipFill>
                  <pic:spPr>
                    <a:xfrm>
                      <a:off x="0" y="0"/>
                      <a:ext cx="1971675" cy="1409700"/>
                    </a:xfrm>
                    <a:prstGeom prst="rect">
                      <a:avLst/>
                    </a:prstGeom>
                    <a:ln/>
                  </pic:spPr>
                </pic:pic>
              </a:graphicData>
            </a:graphic>
          </wp:inline>
        </w:drawing>
      </w:r>
    </w:p>
    <w:p w14:paraId="73E6B9F6"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sz w:val="22"/>
          <w:szCs w:val="22"/>
        </w:rPr>
        <w:t>Currently, tracking grids are only used for Reading, W</w:t>
      </w:r>
      <w:r>
        <w:rPr>
          <w:rFonts w:ascii="Calibri" w:eastAsia="Calibri" w:hAnsi="Calibri" w:cs="Calibri"/>
          <w:sz w:val="22"/>
          <w:szCs w:val="22"/>
        </w:rPr>
        <w:t xml:space="preserve">riting and </w:t>
      </w:r>
      <w:proofErr w:type="spellStart"/>
      <w:r>
        <w:rPr>
          <w:rFonts w:ascii="Calibri" w:eastAsia="Calibri" w:hAnsi="Calibri" w:cs="Calibri"/>
          <w:sz w:val="22"/>
          <w:szCs w:val="22"/>
        </w:rPr>
        <w:t>Maths</w:t>
      </w:r>
      <w:proofErr w:type="spellEnd"/>
      <w:r>
        <w:rPr>
          <w:rFonts w:ascii="Calibri" w:eastAsia="Calibri" w:hAnsi="Calibri" w:cs="Calibri"/>
          <w:sz w:val="22"/>
          <w:szCs w:val="22"/>
        </w:rPr>
        <w:t>.</w:t>
      </w:r>
    </w:p>
    <w:p w14:paraId="757911D1"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sz w:val="22"/>
          <w:szCs w:val="22"/>
        </w:rPr>
        <w:t xml:space="preserve">The statements have been selected by King’s Wood Staff and have been selected and adapted from the National Curriculum. </w:t>
      </w:r>
    </w:p>
    <w:p w14:paraId="40AD7E14"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sz w:val="22"/>
          <w:szCs w:val="22"/>
        </w:rPr>
        <w:t>As such, statements can be adapted and added to if needed.</w:t>
      </w:r>
    </w:p>
    <w:p w14:paraId="5ACAA88B"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b/>
          <w:bCs/>
          <w:sz w:val="22"/>
          <w:szCs w:val="22"/>
        </w:rPr>
        <w:t xml:space="preserve">The expectation is that the objective grids are completed weekly for Reading, Writing and </w:t>
      </w:r>
      <w:proofErr w:type="spellStart"/>
      <w:r>
        <w:rPr>
          <w:rFonts w:ascii="Calibri" w:eastAsia="Calibri" w:hAnsi="Calibri" w:cs="Calibri"/>
          <w:b/>
          <w:bCs/>
          <w:sz w:val="22"/>
          <w:szCs w:val="22"/>
        </w:rPr>
        <w:t>Maths</w:t>
      </w:r>
      <w:proofErr w:type="spellEnd"/>
      <w:r>
        <w:rPr>
          <w:rFonts w:ascii="Calibri" w:eastAsia="Calibri" w:hAnsi="Calibri" w:cs="Calibri"/>
          <w:b/>
          <w:bCs/>
          <w:sz w:val="22"/>
          <w:szCs w:val="22"/>
        </w:rPr>
        <w:t>.</w:t>
      </w:r>
    </w:p>
    <w:p w14:paraId="2BB0D030"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b/>
          <w:bCs/>
          <w:sz w:val="22"/>
          <w:szCs w:val="22"/>
        </w:rPr>
        <w:t>It is important that statements are only turned ‘green’ once the child has demonstrated long term acquisition of the skill or knowledge.</w:t>
      </w:r>
      <w:r>
        <w:rPr>
          <w:rFonts w:ascii="Calibri" w:eastAsia="Calibri" w:hAnsi="Calibri" w:cs="Calibri"/>
          <w:sz w:val="22"/>
          <w:szCs w:val="22"/>
        </w:rPr>
        <w:t xml:space="preserve">  It is not realistic t</w:t>
      </w:r>
      <w:r>
        <w:rPr>
          <w:rFonts w:ascii="Calibri" w:eastAsia="Calibri" w:hAnsi="Calibri" w:cs="Calibri"/>
          <w:sz w:val="22"/>
          <w:szCs w:val="22"/>
        </w:rPr>
        <w:t xml:space="preserve">o assume that a child will retain knowledge purely because they were able to demonstrate it immediately after being taught. </w:t>
      </w:r>
    </w:p>
    <w:p w14:paraId="392F864C"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b/>
          <w:bCs/>
          <w:sz w:val="22"/>
          <w:szCs w:val="22"/>
        </w:rPr>
        <w:t>Revisiting skills / knowledge and assessing whether a child has retained these is essential.</w:t>
      </w:r>
    </w:p>
    <w:p w14:paraId="6F3FE8AC" w14:textId="77777777" w:rsidR="00BD60AD" w:rsidRDefault="000E5EEC">
      <w:pPr>
        <w:numPr>
          <w:ilvl w:val="0"/>
          <w:numId w:val="2"/>
        </w:numPr>
        <w:spacing w:after="160" w:line="259" w:lineRule="auto"/>
        <w:ind w:left="0" w:hanging="2"/>
        <w:rPr>
          <w:rFonts w:ascii="Calibri" w:eastAsia="Calibri" w:hAnsi="Calibri" w:cs="Calibri"/>
          <w:sz w:val="22"/>
          <w:szCs w:val="22"/>
        </w:rPr>
      </w:pPr>
      <w:r>
        <w:rPr>
          <w:rFonts w:ascii="Calibri" w:eastAsia="Calibri" w:hAnsi="Calibri" w:cs="Calibri"/>
          <w:b/>
          <w:bCs/>
          <w:sz w:val="22"/>
          <w:szCs w:val="22"/>
        </w:rPr>
        <w:t>It is fine to change a statement ‘back</w:t>
      </w:r>
      <w:r>
        <w:rPr>
          <w:rFonts w:ascii="Calibri" w:eastAsia="Calibri" w:hAnsi="Calibri" w:cs="Calibri"/>
          <w:b/>
          <w:bCs/>
          <w:sz w:val="22"/>
          <w:szCs w:val="22"/>
        </w:rPr>
        <w:t xml:space="preserve">wards’ (e.g. from green to amber), if you find that a child has not retained the skill or information when you revisit.  </w:t>
      </w:r>
      <w:r>
        <w:rPr>
          <w:rFonts w:ascii="Calibri" w:eastAsia="Calibri" w:hAnsi="Calibri" w:cs="Calibri"/>
          <w:sz w:val="22"/>
          <w:szCs w:val="22"/>
        </w:rPr>
        <w:t>In practice, this should be a relatively rare occurrence if the grids are being filled out correctly.</w:t>
      </w:r>
    </w:p>
    <w:p w14:paraId="01CE113D" w14:textId="77777777" w:rsidR="00BD60AD" w:rsidRDefault="00BD60AD">
      <w:pPr>
        <w:spacing w:line="259" w:lineRule="auto"/>
        <w:ind w:hanging="2"/>
        <w:rPr>
          <w:rFonts w:ascii="Calibri" w:eastAsia="Calibri" w:hAnsi="Calibri" w:cs="Calibri"/>
          <w:sz w:val="22"/>
          <w:szCs w:val="22"/>
        </w:rPr>
      </w:pPr>
    </w:p>
    <w:p w14:paraId="59780349" w14:textId="77777777" w:rsidR="00BD60AD" w:rsidRDefault="00BD60AD">
      <w:pPr>
        <w:spacing w:line="259" w:lineRule="auto"/>
        <w:ind w:hanging="2"/>
        <w:rPr>
          <w:rFonts w:ascii="Calibri" w:eastAsia="Calibri" w:hAnsi="Calibri" w:cs="Calibri"/>
          <w:sz w:val="22"/>
          <w:szCs w:val="22"/>
        </w:rPr>
      </w:pPr>
    </w:p>
    <w:p w14:paraId="6C22F537" w14:textId="77777777" w:rsidR="00BD60AD" w:rsidRDefault="000E5EEC">
      <w:pPr>
        <w:numPr>
          <w:ilvl w:val="0"/>
          <w:numId w:val="7"/>
        </w:numPr>
        <w:spacing w:after="160" w:line="259" w:lineRule="auto"/>
        <w:ind w:left="0" w:hanging="2"/>
        <w:rPr>
          <w:rFonts w:ascii="Calibri" w:eastAsia="Calibri" w:hAnsi="Calibri" w:cs="Calibri"/>
          <w:sz w:val="22"/>
          <w:szCs w:val="22"/>
          <w:u w:val="single"/>
        </w:rPr>
      </w:pPr>
      <w:r>
        <w:rPr>
          <w:rFonts w:ascii="Calibri" w:eastAsia="Calibri" w:hAnsi="Calibri" w:cs="Calibri"/>
          <w:b/>
          <w:bCs/>
          <w:sz w:val="22"/>
          <w:szCs w:val="22"/>
          <w:u w:val="single"/>
        </w:rPr>
        <w:t>Data drops</w:t>
      </w:r>
    </w:p>
    <w:p w14:paraId="14262CD4" w14:textId="77777777" w:rsidR="00BD60AD" w:rsidRDefault="00BD60AD">
      <w:pPr>
        <w:spacing w:line="259" w:lineRule="auto"/>
        <w:ind w:hanging="2"/>
        <w:rPr>
          <w:rFonts w:ascii="Calibri" w:eastAsia="Calibri" w:hAnsi="Calibri" w:cs="Calibri"/>
          <w:sz w:val="22"/>
          <w:szCs w:val="22"/>
          <w:u w:val="single"/>
        </w:rPr>
      </w:pPr>
    </w:p>
    <w:p w14:paraId="17927F95" w14:textId="77777777" w:rsidR="00BD60AD" w:rsidRDefault="000E5EEC">
      <w:pPr>
        <w:numPr>
          <w:ilvl w:val="0"/>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Within the data section, there are various data types that can be entered.  These include:</w:t>
      </w:r>
    </w:p>
    <w:p w14:paraId="6A35444E"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Teacher judgements – </w:t>
      </w:r>
      <w:r>
        <w:rPr>
          <w:rFonts w:ascii="Calibri" w:eastAsia="Calibri" w:hAnsi="Calibri" w:cs="Calibri"/>
          <w:b/>
          <w:bCs/>
          <w:sz w:val="22"/>
          <w:szCs w:val="22"/>
        </w:rPr>
        <w:t>Class Teacher</w:t>
      </w:r>
    </w:p>
    <w:p w14:paraId="188A41A0"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SMARTGRADE scores (test results) – </w:t>
      </w:r>
      <w:r>
        <w:rPr>
          <w:rFonts w:ascii="Calibri" w:eastAsia="Calibri" w:hAnsi="Calibri" w:cs="Calibri"/>
          <w:b/>
          <w:bCs/>
          <w:sz w:val="22"/>
          <w:szCs w:val="22"/>
        </w:rPr>
        <w:t>DHT</w:t>
      </w:r>
    </w:p>
    <w:p w14:paraId="0B045013"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Wider Curriculum judgements – </w:t>
      </w:r>
      <w:r>
        <w:rPr>
          <w:rFonts w:ascii="Calibri" w:eastAsia="Calibri" w:hAnsi="Calibri" w:cs="Calibri"/>
          <w:b/>
          <w:bCs/>
          <w:sz w:val="22"/>
          <w:szCs w:val="22"/>
        </w:rPr>
        <w:t>Class Teacher</w:t>
      </w:r>
    </w:p>
    <w:p w14:paraId="3F809E2D"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Age related assessments (NGRT and MALT) – </w:t>
      </w:r>
      <w:r>
        <w:rPr>
          <w:rFonts w:ascii="Calibri" w:eastAsia="Calibri" w:hAnsi="Calibri" w:cs="Calibri"/>
          <w:b/>
          <w:bCs/>
          <w:sz w:val="22"/>
          <w:szCs w:val="22"/>
        </w:rPr>
        <w:t>DHT</w:t>
      </w:r>
    </w:p>
    <w:p w14:paraId="444103CE"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S</w:t>
      </w:r>
      <w:r>
        <w:rPr>
          <w:rFonts w:ascii="Calibri" w:eastAsia="Calibri" w:hAnsi="Calibri" w:cs="Calibri"/>
          <w:sz w:val="22"/>
          <w:szCs w:val="22"/>
        </w:rPr>
        <w:t xml:space="preserve">tatutory assessments (PSC, End of KS assessments) – </w:t>
      </w:r>
      <w:r>
        <w:rPr>
          <w:rFonts w:ascii="Calibri" w:eastAsia="Calibri" w:hAnsi="Calibri" w:cs="Calibri"/>
          <w:b/>
          <w:bCs/>
          <w:sz w:val="22"/>
          <w:szCs w:val="22"/>
        </w:rPr>
        <w:t>DHT</w:t>
      </w:r>
    </w:p>
    <w:p w14:paraId="0D3BDF6A"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Report judgements – </w:t>
      </w:r>
      <w:r>
        <w:rPr>
          <w:rFonts w:ascii="Calibri" w:eastAsia="Calibri" w:hAnsi="Calibri" w:cs="Calibri"/>
          <w:b/>
          <w:bCs/>
          <w:sz w:val="22"/>
          <w:szCs w:val="22"/>
        </w:rPr>
        <w:t>Class Teacher</w:t>
      </w:r>
    </w:p>
    <w:p w14:paraId="4CF6965C" w14:textId="77777777" w:rsidR="00BD60AD" w:rsidRDefault="000E5EEC">
      <w:pPr>
        <w:numPr>
          <w:ilvl w:val="1"/>
          <w:numId w:val="3"/>
        </w:numPr>
        <w:spacing w:line="259" w:lineRule="auto"/>
        <w:ind w:left="0" w:hanging="2"/>
        <w:rPr>
          <w:rFonts w:ascii="Calibri" w:eastAsia="Calibri" w:hAnsi="Calibri" w:cs="Calibri"/>
          <w:sz w:val="22"/>
          <w:szCs w:val="22"/>
        </w:rPr>
      </w:pPr>
      <w:r>
        <w:rPr>
          <w:rFonts w:ascii="Calibri" w:eastAsia="Calibri" w:hAnsi="Calibri" w:cs="Calibri"/>
          <w:sz w:val="22"/>
          <w:szCs w:val="22"/>
        </w:rPr>
        <w:t xml:space="preserve">EYFS Assessments – </w:t>
      </w:r>
      <w:r>
        <w:rPr>
          <w:rFonts w:ascii="Calibri" w:eastAsia="Calibri" w:hAnsi="Calibri" w:cs="Calibri"/>
          <w:b/>
          <w:bCs/>
          <w:sz w:val="22"/>
          <w:szCs w:val="22"/>
        </w:rPr>
        <w:t>Class Teacher</w:t>
      </w:r>
    </w:p>
    <w:p w14:paraId="2AF331BF" w14:textId="77777777" w:rsidR="00BD60AD" w:rsidRDefault="00BD60AD">
      <w:pPr>
        <w:spacing w:line="259" w:lineRule="auto"/>
        <w:ind w:hanging="2"/>
        <w:rPr>
          <w:rFonts w:ascii="Calibri" w:eastAsia="Calibri" w:hAnsi="Calibri" w:cs="Calibri"/>
          <w:sz w:val="22"/>
          <w:szCs w:val="22"/>
        </w:rPr>
      </w:pPr>
    </w:p>
    <w:p w14:paraId="4EC83C8F" w14:textId="77777777" w:rsidR="00BD60AD" w:rsidRDefault="000E5EEC">
      <w:pPr>
        <w:numPr>
          <w:ilvl w:val="0"/>
          <w:numId w:val="3"/>
        </w:numPr>
        <w:spacing w:after="160" w:line="259" w:lineRule="auto"/>
        <w:ind w:left="0" w:hanging="2"/>
        <w:rPr>
          <w:rFonts w:ascii="Calibri" w:eastAsia="Calibri" w:hAnsi="Calibri" w:cs="Calibri"/>
          <w:sz w:val="22"/>
          <w:szCs w:val="22"/>
        </w:rPr>
      </w:pPr>
      <w:r>
        <w:rPr>
          <w:rFonts w:ascii="Calibri" w:eastAsia="Calibri" w:hAnsi="Calibri" w:cs="Calibri"/>
          <w:sz w:val="22"/>
          <w:szCs w:val="22"/>
        </w:rPr>
        <w:t>Assessment criteria for Teacher judgements:</w:t>
      </w:r>
    </w:p>
    <w:tbl>
      <w:tblPr>
        <w:tblStyle w:val="a3"/>
        <w:tblW w:w="8930" w:type="dxa"/>
        <w:tblInd w:w="8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559"/>
        <w:gridCol w:w="7371"/>
      </w:tblGrid>
      <w:tr w:rsidR="00BD60AD" w14:paraId="5A3BF0C5" w14:textId="77777777">
        <w:trPr>
          <w:trHeight w:val="308"/>
        </w:trPr>
        <w:tc>
          <w:tcPr>
            <w:tcW w:w="1559" w:type="dxa"/>
          </w:tcPr>
          <w:p w14:paraId="72C8216C"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lastRenderedPageBreak/>
              <w:t>Well below</w:t>
            </w:r>
          </w:p>
          <w:p w14:paraId="02B72685" w14:textId="77777777" w:rsidR="00BD60AD" w:rsidRDefault="00BD60AD">
            <w:pPr>
              <w:rPr>
                <w:rFonts w:ascii="Calibri" w:eastAsia="Calibri" w:hAnsi="Calibri" w:cs="Calibri"/>
                <w:sz w:val="8"/>
                <w:szCs w:val="8"/>
              </w:rPr>
            </w:pPr>
          </w:p>
          <w:p w14:paraId="474D8093" w14:textId="77777777" w:rsidR="00BD60AD" w:rsidRDefault="00BD60AD">
            <w:pPr>
              <w:rPr>
                <w:rFonts w:ascii="Calibri" w:eastAsia="Calibri" w:hAnsi="Calibri" w:cs="Calibri"/>
                <w:sz w:val="12"/>
                <w:szCs w:val="12"/>
              </w:rPr>
            </w:pPr>
          </w:p>
        </w:tc>
        <w:tc>
          <w:tcPr>
            <w:tcW w:w="7371" w:type="dxa"/>
          </w:tcPr>
          <w:p w14:paraId="034A7375"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More than one year behind (e.g. Y6 working in Y4 curriculum or lower) /</w:t>
            </w:r>
            <w:r>
              <w:rPr>
                <w:rFonts w:ascii="Calibri" w:eastAsia="Calibri" w:hAnsi="Calibri" w:cs="Calibri"/>
                <w:b/>
                <w:bCs/>
                <w:sz w:val="22"/>
                <w:szCs w:val="22"/>
              </w:rPr>
              <w:t xml:space="preserve"> Std</w:t>
            </w:r>
            <w:r>
              <w:rPr>
                <w:rFonts w:ascii="Calibri" w:eastAsia="Calibri" w:hAnsi="Calibri" w:cs="Calibri"/>
                <w:b/>
                <w:bCs/>
                <w:sz w:val="22"/>
                <w:szCs w:val="22"/>
              </w:rPr>
              <w:t xml:space="preserve"> Score = &lt;90 </w:t>
            </w:r>
            <w:r>
              <w:rPr>
                <w:rFonts w:ascii="Calibri" w:eastAsia="Calibri" w:hAnsi="Calibri" w:cs="Calibri"/>
                <w:sz w:val="22"/>
                <w:szCs w:val="22"/>
              </w:rPr>
              <w:t xml:space="preserve"> / </w:t>
            </w:r>
            <w:r>
              <w:rPr>
                <w:rFonts w:ascii="Calibri" w:eastAsia="Calibri" w:hAnsi="Calibri" w:cs="Calibri"/>
                <w:b/>
                <w:bCs/>
                <w:sz w:val="22"/>
                <w:szCs w:val="22"/>
              </w:rPr>
              <w:t>Scaled score &lt;90 (</w:t>
            </w:r>
            <w:proofErr w:type="spellStart"/>
            <w:r>
              <w:rPr>
                <w:rFonts w:ascii="Calibri" w:eastAsia="Calibri" w:hAnsi="Calibri" w:cs="Calibri"/>
                <w:b/>
                <w:bCs/>
                <w:sz w:val="22"/>
                <w:szCs w:val="22"/>
              </w:rPr>
              <w:t>Aut</w:t>
            </w:r>
            <w:proofErr w:type="spellEnd"/>
            <w:r>
              <w:rPr>
                <w:rFonts w:ascii="Calibri" w:eastAsia="Calibri" w:hAnsi="Calibri" w:cs="Calibri"/>
                <w:b/>
                <w:bCs/>
                <w:sz w:val="22"/>
                <w:szCs w:val="22"/>
              </w:rPr>
              <w:t>), &lt;94 (</w:t>
            </w:r>
            <w:proofErr w:type="spellStart"/>
            <w:r>
              <w:rPr>
                <w:rFonts w:ascii="Calibri" w:eastAsia="Calibri" w:hAnsi="Calibri" w:cs="Calibri"/>
                <w:b/>
                <w:bCs/>
                <w:sz w:val="22"/>
                <w:szCs w:val="22"/>
              </w:rPr>
              <w:t>Spr</w:t>
            </w:r>
            <w:proofErr w:type="spellEnd"/>
            <w:r>
              <w:rPr>
                <w:rFonts w:ascii="Calibri" w:eastAsia="Calibri" w:hAnsi="Calibri" w:cs="Calibri"/>
                <w:b/>
                <w:bCs/>
                <w:sz w:val="22"/>
                <w:szCs w:val="22"/>
              </w:rPr>
              <w:t>), &lt;96 (Sum)</w:t>
            </w:r>
          </w:p>
        </w:tc>
      </w:tr>
      <w:tr w:rsidR="00BD60AD" w14:paraId="7627B75B" w14:textId="77777777">
        <w:trPr>
          <w:trHeight w:val="308"/>
        </w:trPr>
        <w:tc>
          <w:tcPr>
            <w:tcW w:w="1559" w:type="dxa"/>
          </w:tcPr>
          <w:p w14:paraId="4890A849"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Below</w:t>
            </w:r>
          </w:p>
          <w:p w14:paraId="7094C684" w14:textId="77777777" w:rsidR="00BD60AD" w:rsidRDefault="00BD60AD">
            <w:pPr>
              <w:rPr>
                <w:rFonts w:ascii="Calibri" w:eastAsia="Calibri" w:hAnsi="Calibri" w:cs="Calibri"/>
                <w:sz w:val="8"/>
                <w:szCs w:val="8"/>
              </w:rPr>
            </w:pPr>
          </w:p>
          <w:p w14:paraId="1690B988" w14:textId="77777777" w:rsidR="00BD60AD" w:rsidRDefault="00BD60AD">
            <w:pPr>
              <w:rPr>
                <w:rFonts w:ascii="Calibri" w:eastAsia="Calibri" w:hAnsi="Calibri" w:cs="Calibri"/>
                <w:sz w:val="12"/>
                <w:szCs w:val="12"/>
              </w:rPr>
            </w:pPr>
          </w:p>
        </w:tc>
        <w:tc>
          <w:tcPr>
            <w:tcW w:w="7371" w:type="dxa"/>
          </w:tcPr>
          <w:p w14:paraId="492A4862"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Working one year behind or only just working within the curriculum for the current year group /</w:t>
            </w:r>
            <w:r>
              <w:rPr>
                <w:rFonts w:ascii="Calibri" w:eastAsia="Calibri" w:hAnsi="Calibri" w:cs="Calibri"/>
                <w:b/>
                <w:bCs/>
                <w:sz w:val="22"/>
                <w:szCs w:val="22"/>
              </w:rPr>
              <w:t xml:space="preserve"> Std Score = 90-94 </w:t>
            </w:r>
            <w:r>
              <w:rPr>
                <w:rFonts w:ascii="Calibri" w:eastAsia="Calibri" w:hAnsi="Calibri" w:cs="Calibri"/>
                <w:sz w:val="22"/>
                <w:szCs w:val="22"/>
              </w:rPr>
              <w:t xml:space="preserve">/ </w:t>
            </w:r>
            <w:r>
              <w:rPr>
                <w:rFonts w:ascii="Calibri" w:eastAsia="Calibri" w:hAnsi="Calibri" w:cs="Calibri"/>
                <w:b/>
                <w:bCs/>
                <w:sz w:val="22"/>
                <w:szCs w:val="22"/>
              </w:rPr>
              <w:t>Scaled score 90-93 (</w:t>
            </w:r>
            <w:proofErr w:type="spellStart"/>
            <w:r>
              <w:rPr>
                <w:rFonts w:ascii="Calibri" w:eastAsia="Calibri" w:hAnsi="Calibri" w:cs="Calibri"/>
                <w:b/>
                <w:bCs/>
                <w:sz w:val="22"/>
                <w:szCs w:val="22"/>
              </w:rPr>
              <w:t>Aut</w:t>
            </w:r>
            <w:proofErr w:type="spellEnd"/>
            <w:r>
              <w:rPr>
                <w:rFonts w:ascii="Calibri" w:eastAsia="Calibri" w:hAnsi="Calibri" w:cs="Calibri"/>
                <w:b/>
                <w:bCs/>
                <w:sz w:val="22"/>
                <w:szCs w:val="22"/>
              </w:rPr>
              <w:t>), 94-95 (</w:t>
            </w:r>
            <w:proofErr w:type="spellStart"/>
            <w:r>
              <w:rPr>
                <w:rFonts w:ascii="Calibri" w:eastAsia="Calibri" w:hAnsi="Calibri" w:cs="Calibri"/>
                <w:b/>
                <w:bCs/>
                <w:sz w:val="22"/>
                <w:szCs w:val="22"/>
              </w:rPr>
              <w:t>Spr</w:t>
            </w:r>
            <w:proofErr w:type="spellEnd"/>
            <w:r>
              <w:rPr>
                <w:rFonts w:ascii="Calibri" w:eastAsia="Calibri" w:hAnsi="Calibri" w:cs="Calibri"/>
                <w:b/>
                <w:bCs/>
                <w:sz w:val="22"/>
                <w:szCs w:val="22"/>
              </w:rPr>
              <w:t>), 96-97 (Sum)</w:t>
            </w:r>
          </w:p>
        </w:tc>
      </w:tr>
      <w:tr w:rsidR="00BD60AD" w14:paraId="7B599651" w14:textId="77777777">
        <w:trPr>
          <w:trHeight w:val="308"/>
        </w:trPr>
        <w:tc>
          <w:tcPr>
            <w:tcW w:w="1559" w:type="dxa"/>
          </w:tcPr>
          <w:p w14:paraId="6CB22381"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Just below</w:t>
            </w:r>
          </w:p>
          <w:p w14:paraId="0908F90A" w14:textId="77777777" w:rsidR="00BD60AD" w:rsidRDefault="00BD60AD">
            <w:pPr>
              <w:ind w:hanging="2"/>
              <w:rPr>
                <w:rFonts w:ascii="Calibri" w:eastAsia="Calibri" w:hAnsi="Calibri" w:cs="Calibri"/>
                <w:sz w:val="22"/>
                <w:szCs w:val="22"/>
              </w:rPr>
            </w:pPr>
          </w:p>
          <w:p w14:paraId="38469AC6" w14:textId="77777777" w:rsidR="00BD60AD" w:rsidRDefault="00BD60AD">
            <w:pPr>
              <w:rPr>
                <w:rFonts w:ascii="Calibri" w:eastAsia="Calibri" w:hAnsi="Calibri" w:cs="Calibri"/>
                <w:sz w:val="12"/>
                <w:szCs w:val="12"/>
              </w:rPr>
            </w:pPr>
          </w:p>
        </w:tc>
        <w:tc>
          <w:tcPr>
            <w:tcW w:w="7371" w:type="dxa"/>
          </w:tcPr>
          <w:p w14:paraId="07AC62DE"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Working within the curriculum for the current year but not securely ‘On Tra</w:t>
            </w:r>
            <w:r>
              <w:rPr>
                <w:rFonts w:ascii="Calibri" w:eastAsia="Calibri" w:hAnsi="Calibri" w:cs="Calibri"/>
                <w:sz w:val="22"/>
                <w:szCs w:val="22"/>
              </w:rPr>
              <w:t xml:space="preserve">ck’ / </w:t>
            </w:r>
            <w:r>
              <w:rPr>
                <w:rFonts w:ascii="Calibri" w:eastAsia="Calibri" w:hAnsi="Calibri" w:cs="Calibri"/>
                <w:b/>
                <w:bCs/>
                <w:sz w:val="22"/>
                <w:szCs w:val="22"/>
              </w:rPr>
              <w:t xml:space="preserve">Std Score = 95-99 </w:t>
            </w:r>
            <w:r>
              <w:rPr>
                <w:rFonts w:ascii="Calibri" w:eastAsia="Calibri" w:hAnsi="Calibri" w:cs="Calibri"/>
                <w:sz w:val="22"/>
                <w:szCs w:val="22"/>
              </w:rPr>
              <w:t xml:space="preserve">/ </w:t>
            </w:r>
            <w:r>
              <w:rPr>
                <w:rFonts w:ascii="Calibri" w:eastAsia="Calibri" w:hAnsi="Calibri" w:cs="Calibri"/>
                <w:b/>
                <w:bCs/>
                <w:sz w:val="22"/>
                <w:szCs w:val="22"/>
              </w:rPr>
              <w:t>Scaled score 94-95 (</w:t>
            </w:r>
            <w:proofErr w:type="spellStart"/>
            <w:r>
              <w:rPr>
                <w:rFonts w:ascii="Calibri" w:eastAsia="Calibri" w:hAnsi="Calibri" w:cs="Calibri"/>
                <w:b/>
                <w:bCs/>
                <w:sz w:val="22"/>
                <w:szCs w:val="22"/>
              </w:rPr>
              <w:t>Aut</w:t>
            </w:r>
            <w:proofErr w:type="spellEnd"/>
            <w:r>
              <w:rPr>
                <w:rFonts w:ascii="Calibri" w:eastAsia="Calibri" w:hAnsi="Calibri" w:cs="Calibri"/>
                <w:b/>
                <w:bCs/>
                <w:sz w:val="22"/>
                <w:szCs w:val="22"/>
              </w:rPr>
              <w:t>), 96-97 (</w:t>
            </w:r>
            <w:proofErr w:type="spellStart"/>
            <w:r>
              <w:rPr>
                <w:rFonts w:ascii="Calibri" w:eastAsia="Calibri" w:hAnsi="Calibri" w:cs="Calibri"/>
                <w:b/>
                <w:bCs/>
                <w:sz w:val="22"/>
                <w:szCs w:val="22"/>
              </w:rPr>
              <w:t>Spr</w:t>
            </w:r>
            <w:proofErr w:type="spellEnd"/>
            <w:r>
              <w:rPr>
                <w:rFonts w:ascii="Calibri" w:eastAsia="Calibri" w:hAnsi="Calibri" w:cs="Calibri"/>
                <w:b/>
                <w:bCs/>
                <w:sz w:val="22"/>
                <w:szCs w:val="22"/>
              </w:rPr>
              <w:t>), 98-99 (Sum)</w:t>
            </w:r>
          </w:p>
        </w:tc>
      </w:tr>
      <w:tr w:rsidR="00BD60AD" w14:paraId="254EFFCC" w14:textId="77777777">
        <w:trPr>
          <w:trHeight w:val="308"/>
        </w:trPr>
        <w:tc>
          <w:tcPr>
            <w:tcW w:w="1559" w:type="dxa"/>
          </w:tcPr>
          <w:p w14:paraId="36E8A00E"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On track</w:t>
            </w:r>
          </w:p>
          <w:p w14:paraId="15511207" w14:textId="77777777" w:rsidR="00BD60AD" w:rsidRDefault="00BD60AD">
            <w:pPr>
              <w:rPr>
                <w:rFonts w:ascii="Calibri" w:eastAsia="Calibri" w:hAnsi="Calibri" w:cs="Calibri"/>
                <w:sz w:val="8"/>
                <w:szCs w:val="8"/>
              </w:rPr>
            </w:pPr>
          </w:p>
          <w:p w14:paraId="622D6152" w14:textId="77777777" w:rsidR="00BD60AD" w:rsidRDefault="00BD60AD">
            <w:pPr>
              <w:rPr>
                <w:rFonts w:ascii="Calibri" w:eastAsia="Calibri" w:hAnsi="Calibri" w:cs="Calibri"/>
                <w:sz w:val="12"/>
                <w:szCs w:val="12"/>
              </w:rPr>
            </w:pPr>
          </w:p>
        </w:tc>
        <w:tc>
          <w:tcPr>
            <w:tcW w:w="7371" w:type="dxa"/>
          </w:tcPr>
          <w:p w14:paraId="01FB6B46"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 xml:space="preserve">On track for ARE / Secure / </w:t>
            </w:r>
            <w:r>
              <w:rPr>
                <w:rFonts w:ascii="Calibri" w:eastAsia="Calibri" w:hAnsi="Calibri" w:cs="Calibri"/>
                <w:b/>
                <w:bCs/>
                <w:sz w:val="22"/>
                <w:szCs w:val="22"/>
              </w:rPr>
              <w:t>Std Score = 100-114 / Scaled Score 96-97 (</w:t>
            </w:r>
            <w:proofErr w:type="spellStart"/>
            <w:r>
              <w:rPr>
                <w:rFonts w:ascii="Calibri" w:eastAsia="Calibri" w:hAnsi="Calibri" w:cs="Calibri"/>
                <w:b/>
                <w:bCs/>
                <w:sz w:val="22"/>
                <w:szCs w:val="22"/>
              </w:rPr>
              <w:t>Aut</w:t>
            </w:r>
            <w:proofErr w:type="spellEnd"/>
            <w:r>
              <w:rPr>
                <w:rFonts w:ascii="Calibri" w:eastAsia="Calibri" w:hAnsi="Calibri" w:cs="Calibri"/>
                <w:b/>
                <w:bCs/>
                <w:sz w:val="22"/>
                <w:szCs w:val="22"/>
              </w:rPr>
              <w:t>), 98-99 (</w:t>
            </w:r>
            <w:proofErr w:type="spellStart"/>
            <w:r>
              <w:rPr>
                <w:rFonts w:ascii="Calibri" w:eastAsia="Calibri" w:hAnsi="Calibri" w:cs="Calibri"/>
                <w:b/>
                <w:bCs/>
                <w:sz w:val="22"/>
                <w:szCs w:val="22"/>
              </w:rPr>
              <w:t>Spr</w:t>
            </w:r>
            <w:proofErr w:type="spellEnd"/>
            <w:r>
              <w:rPr>
                <w:rFonts w:ascii="Calibri" w:eastAsia="Calibri" w:hAnsi="Calibri" w:cs="Calibri"/>
                <w:b/>
                <w:bCs/>
                <w:sz w:val="22"/>
                <w:szCs w:val="22"/>
              </w:rPr>
              <w:t>), 100-109 (Sum)</w:t>
            </w:r>
          </w:p>
        </w:tc>
      </w:tr>
      <w:tr w:rsidR="00BD60AD" w14:paraId="558E0C26" w14:textId="77777777">
        <w:trPr>
          <w:trHeight w:val="308"/>
        </w:trPr>
        <w:tc>
          <w:tcPr>
            <w:tcW w:w="1559" w:type="dxa"/>
          </w:tcPr>
          <w:p w14:paraId="62B804C2" w14:textId="77777777" w:rsidR="00BD60AD" w:rsidRDefault="000E5EEC">
            <w:pPr>
              <w:ind w:hanging="2"/>
              <w:rPr>
                <w:rFonts w:ascii="Calibri" w:eastAsia="Calibri" w:hAnsi="Calibri" w:cs="Calibri"/>
                <w:sz w:val="20"/>
                <w:szCs w:val="20"/>
              </w:rPr>
            </w:pPr>
            <w:proofErr w:type="spellStart"/>
            <w:r>
              <w:rPr>
                <w:rFonts w:ascii="Calibri" w:eastAsia="Calibri" w:hAnsi="Calibri" w:cs="Calibri"/>
                <w:sz w:val="20"/>
                <w:szCs w:val="20"/>
              </w:rPr>
              <w:t>Gtr.</w:t>
            </w:r>
            <w:proofErr w:type="spellEnd"/>
            <w:r>
              <w:rPr>
                <w:rFonts w:ascii="Calibri" w:eastAsia="Calibri" w:hAnsi="Calibri" w:cs="Calibri"/>
                <w:sz w:val="20"/>
                <w:szCs w:val="20"/>
              </w:rPr>
              <w:t xml:space="preserve"> Depth</w:t>
            </w:r>
          </w:p>
          <w:p w14:paraId="489B7A8A" w14:textId="77777777" w:rsidR="00BD60AD" w:rsidRDefault="00BD60AD">
            <w:pPr>
              <w:rPr>
                <w:rFonts w:ascii="Calibri" w:eastAsia="Calibri" w:hAnsi="Calibri" w:cs="Calibri"/>
                <w:sz w:val="8"/>
                <w:szCs w:val="8"/>
              </w:rPr>
            </w:pPr>
          </w:p>
          <w:p w14:paraId="0FB8E7D6" w14:textId="77777777" w:rsidR="00BD60AD" w:rsidRDefault="00BD60AD">
            <w:pPr>
              <w:rPr>
                <w:rFonts w:ascii="Calibri" w:eastAsia="Calibri" w:hAnsi="Calibri" w:cs="Calibri"/>
                <w:sz w:val="12"/>
                <w:szCs w:val="12"/>
              </w:rPr>
            </w:pPr>
          </w:p>
        </w:tc>
        <w:tc>
          <w:tcPr>
            <w:tcW w:w="7371" w:type="dxa"/>
          </w:tcPr>
          <w:p w14:paraId="43A2BF34" w14:textId="77777777" w:rsidR="00BD60AD" w:rsidRDefault="000E5EEC">
            <w:pPr>
              <w:ind w:hanging="2"/>
              <w:rPr>
                <w:rFonts w:ascii="Calibri" w:eastAsia="Calibri" w:hAnsi="Calibri" w:cs="Calibri"/>
                <w:sz w:val="22"/>
                <w:szCs w:val="22"/>
              </w:rPr>
            </w:pPr>
            <w:r>
              <w:rPr>
                <w:rFonts w:ascii="Calibri" w:eastAsia="Calibri" w:hAnsi="Calibri" w:cs="Calibri"/>
                <w:sz w:val="22"/>
                <w:szCs w:val="22"/>
              </w:rPr>
              <w:t xml:space="preserve">On track for GDS / Exceeding / </w:t>
            </w:r>
            <w:r>
              <w:rPr>
                <w:rFonts w:ascii="Calibri" w:eastAsia="Calibri" w:hAnsi="Calibri" w:cs="Calibri"/>
                <w:b/>
                <w:bCs/>
                <w:sz w:val="22"/>
                <w:szCs w:val="22"/>
              </w:rPr>
              <w:t>Std Score = 115+, Scaled Score 107+ (</w:t>
            </w:r>
            <w:proofErr w:type="spellStart"/>
            <w:r>
              <w:rPr>
                <w:rFonts w:ascii="Calibri" w:eastAsia="Calibri" w:hAnsi="Calibri" w:cs="Calibri"/>
                <w:b/>
                <w:bCs/>
                <w:sz w:val="22"/>
                <w:szCs w:val="22"/>
              </w:rPr>
              <w:t>Aut</w:t>
            </w:r>
            <w:proofErr w:type="spellEnd"/>
            <w:r>
              <w:rPr>
                <w:rFonts w:ascii="Calibri" w:eastAsia="Calibri" w:hAnsi="Calibri" w:cs="Calibri"/>
                <w:b/>
                <w:bCs/>
                <w:sz w:val="22"/>
                <w:szCs w:val="22"/>
              </w:rPr>
              <w:t>), 108+ (</w:t>
            </w:r>
            <w:proofErr w:type="spellStart"/>
            <w:r>
              <w:rPr>
                <w:rFonts w:ascii="Calibri" w:eastAsia="Calibri" w:hAnsi="Calibri" w:cs="Calibri"/>
                <w:b/>
                <w:bCs/>
                <w:sz w:val="22"/>
                <w:szCs w:val="22"/>
              </w:rPr>
              <w:t>Spr</w:t>
            </w:r>
            <w:proofErr w:type="spellEnd"/>
            <w:r>
              <w:rPr>
                <w:rFonts w:ascii="Calibri" w:eastAsia="Calibri" w:hAnsi="Calibri" w:cs="Calibri"/>
                <w:b/>
                <w:bCs/>
                <w:sz w:val="22"/>
                <w:szCs w:val="22"/>
              </w:rPr>
              <w:t>), 110+ (Sum)</w:t>
            </w:r>
          </w:p>
        </w:tc>
      </w:tr>
    </w:tbl>
    <w:p w14:paraId="4574FAFA" w14:textId="77777777" w:rsidR="00BD60AD" w:rsidRDefault="00BD60AD">
      <w:pPr>
        <w:spacing w:line="259" w:lineRule="auto"/>
        <w:ind w:hanging="2"/>
        <w:rPr>
          <w:rFonts w:ascii="Calibri" w:eastAsia="Calibri" w:hAnsi="Calibri" w:cs="Calibri"/>
          <w:sz w:val="22"/>
          <w:szCs w:val="22"/>
          <w:u w:val="single"/>
        </w:rPr>
      </w:pPr>
    </w:p>
    <w:p w14:paraId="33CD1540" w14:textId="77777777" w:rsidR="00BD60AD" w:rsidRDefault="000E5EEC">
      <w:pPr>
        <w:spacing w:line="259" w:lineRule="auto"/>
        <w:ind w:hanging="2"/>
        <w:rPr>
          <w:rFonts w:ascii="Calibri" w:eastAsia="Calibri" w:hAnsi="Calibri" w:cs="Calibri"/>
          <w:sz w:val="22"/>
          <w:szCs w:val="22"/>
          <w:u w:val="single"/>
        </w:rPr>
      </w:pPr>
      <w:r>
        <w:rPr>
          <w:rFonts w:ascii="Calibri" w:eastAsia="Calibri" w:hAnsi="Calibri" w:cs="Calibri"/>
          <w:b/>
          <w:bCs/>
          <w:sz w:val="22"/>
          <w:szCs w:val="22"/>
          <w:u w:val="single"/>
        </w:rPr>
        <w:t xml:space="preserve">What are </w:t>
      </w:r>
      <w:proofErr w:type="spellStart"/>
      <w:r>
        <w:rPr>
          <w:rFonts w:ascii="Calibri" w:eastAsia="Calibri" w:hAnsi="Calibri" w:cs="Calibri"/>
          <w:b/>
          <w:bCs/>
          <w:sz w:val="22"/>
          <w:szCs w:val="22"/>
          <w:u w:val="single"/>
        </w:rPr>
        <w:t>Standardised</w:t>
      </w:r>
      <w:proofErr w:type="spellEnd"/>
      <w:r>
        <w:rPr>
          <w:rFonts w:ascii="Calibri" w:eastAsia="Calibri" w:hAnsi="Calibri" w:cs="Calibri"/>
          <w:b/>
          <w:bCs/>
          <w:sz w:val="22"/>
          <w:szCs w:val="22"/>
          <w:u w:val="single"/>
        </w:rPr>
        <w:t xml:space="preserve"> Scores?</w:t>
      </w:r>
    </w:p>
    <w:p w14:paraId="5DB4F637" w14:textId="77777777" w:rsidR="00BD60AD" w:rsidRDefault="00BD60AD">
      <w:pPr>
        <w:spacing w:line="259" w:lineRule="auto"/>
        <w:ind w:hanging="2"/>
        <w:rPr>
          <w:rFonts w:ascii="Calibri" w:eastAsia="Calibri" w:hAnsi="Calibri" w:cs="Calibri"/>
          <w:sz w:val="22"/>
          <w:szCs w:val="22"/>
          <w:u w:val="single"/>
        </w:rPr>
      </w:pPr>
    </w:p>
    <w:p w14:paraId="02567E24" w14:textId="77777777" w:rsidR="00BD60AD" w:rsidRDefault="000E5EEC">
      <w:pPr>
        <w:numPr>
          <w:ilvl w:val="0"/>
          <w:numId w:val="5"/>
        </w:numPr>
        <w:spacing w:line="259" w:lineRule="auto"/>
        <w:ind w:left="0" w:hanging="2"/>
        <w:rPr>
          <w:rFonts w:ascii="Calibri" w:eastAsia="Calibri" w:hAnsi="Calibri" w:cs="Calibri"/>
          <w:sz w:val="22"/>
          <w:szCs w:val="22"/>
        </w:rPr>
      </w:pPr>
      <w:proofErr w:type="spellStart"/>
      <w:r>
        <w:rPr>
          <w:rFonts w:ascii="Calibri" w:eastAsia="Calibri" w:hAnsi="Calibri" w:cs="Calibri"/>
          <w:sz w:val="22"/>
          <w:szCs w:val="22"/>
        </w:rPr>
        <w:t>Standardised</w:t>
      </w:r>
      <w:proofErr w:type="spellEnd"/>
      <w:r>
        <w:rPr>
          <w:rFonts w:ascii="Calibri" w:eastAsia="Calibri" w:hAnsi="Calibri" w:cs="Calibri"/>
          <w:sz w:val="22"/>
          <w:szCs w:val="22"/>
        </w:rPr>
        <w:t xml:space="preserve"> scores are a comparison of the performance of an individual against National performance using a </w:t>
      </w:r>
      <w:proofErr w:type="spellStart"/>
      <w:r>
        <w:rPr>
          <w:rFonts w:ascii="Calibri" w:eastAsia="Calibri" w:hAnsi="Calibri" w:cs="Calibri"/>
          <w:sz w:val="22"/>
          <w:szCs w:val="22"/>
        </w:rPr>
        <w:t>standardised</w:t>
      </w:r>
      <w:proofErr w:type="spellEnd"/>
      <w:r>
        <w:rPr>
          <w:rFonts w:ascii="Calibri" w:eastAsia="Calibri" w:hAnsi="Calibri" w:cs="Calibri"/>
          <w:sz w:val="22"/>
          <w:szCs w:val="22"/>
        </w:rPr>
        <w:t xml:space="preserve"> tes</w:t>
      </w:r>
      <w:r>
        <w:rPr>
          <w:rFonts w:ascii="Calibri" w:eastAsia="Calibri" w:hAnsi="Calibri" w:cs="Calibri"/>
          <w:sz w:val="22"/>
          <w:szCs w:val="22"/>
        </w:rPr>
        <w:t xml:space="preserve">t (e.g. White Rose or </w:t>
      </w:r>
      <w:proofErr w:type="spellStart"/>
      <w:r>
        <w:rPr>
          <w:rFonts w:ascii="Calibri" w:eastAsia="Calibri" w:hAnsi="Calibri" w:cs="Calibri"/>
          <w:sz w:val="22"/>
          <w:szCs w:val="22"/>
        </w:rPr>
        <w:t>Headstart</w:t>
      </w:r>
      <w:proofErr w:type="spellEnd"/>
      <w:r>
        <w:rPr>
          <w:rFonts w:ascii="Calibri" w:eastAsia="Calibri" w:hAnsi="Calibri" w:cs="Calibri"/>
          <w:sz w:val="22"/>
          <w:szCs w:val="22"/>
        </w:rPr>
        <w:t>).  These are more helpful than raw scores because tests can vary in difficulty and this takes account of variations in the papers.  It also serves to give comparisons with national cohorts.</w:t>
      </w:r>
    </w:p>
    <w:p w14:paraId="4B31DC9B" w14:textId="77777777" w:rsidR="00BD60AD" w:rsidRDefault="000E5EEC">
      <w:pPr>
        <w:spacing w:line="259" w:lineRule="auto"/>
        <w:ind w:hanging="2"/>
        <w:rPr>
          <w:rFonts w:ascii="Calibri" w:eastAsia="Calibri" w:hAnsi="Calibri" w:cs="Calibri"/>
          <w:sz w:val="22"/>
          <w:szCs w:val="22"/>
        </w:rPr>
      </w:pPr>
      <w:proofErr w:type="spellStart"/>
      <w:r>
        <w:rPr>
          <w:rFonts w:ascii="Calibri" w:eastAsia="Calibri" w:hAnsi="Calibri" w:cs="Calibri"/>
          <w:sz w:val="22"/>
          <w:szCs w:val="22"/>
        </w:rPr>
        <w:t>Standardised</w:t>
      </w:r>
      <w:proofErr w:type="spellEnd"/>
      <w:r>
        <w:rPr>
          <w:rFonts w:ascii="Calibri" w:eastAsia="Calibri" w:hAnsi="Calibri" w:cs="Calibri"/>
          <w:sz w:val="22"/>
          <w:szCs w:val="22"/>
        </w:rPr>
        <w:t xml:space="preserve"> scores take account t</w:t>
      </w:r>
      <w:r>
        <w:rPr>
          <w:rFonts w:ascii="Calibri" w:eastAsia="Calibri" w:hAnsi="Calibri" w:cs="Calibri"/>
          <w:sz w:val="22"/>
          <w:szCs w:val="22"/>
        </w:rPr>
        <w:t xml:space="preserve">he timing of the test – so the raw score needed in an autumn test will be less than the one needed in an end of year test to achieve the same </w:t>
      </w:r>
      <w:proofErr w:type="spellStart"/>
      <w:r>
        <w:rPr>
          <w:rFonts w:ascii="Calibri" w:eastAsia="Calibri" w:hAnsi="Calibri" w:cs="Calibri"/>
          <w:sz w:val="22"/>
          <w:szCs w:val="22"/>
        </w:rPr>
        <w:t>standarised</w:t>
      </w:r>
      <w:proofErr w:type="spellEnd"/>
      <w:r>
        <w:rPr>
          <w:rFonts w:ascii="Calibri" w:eastAsia="Calibri" w:hAnsi="Calibri" w:cs="Calibri"/>
          <w:sz w:val="22"/>
          <w:szCs w:val="22"/>
        </w:rPr>
        <w:t xml:space="preserve"> score.</w:t>
      </w:r>
    </w:p>
    <w:p w14:paraId="52E9029F" w14:textId="77777777" w:rsidR="00BD60AD" w:rsidRDefault="00BD60AD">
      <w:pPr>
        <w:spacing w:line="259" w:lineRule="auto"/>
        <w:rPr>
          <w:rFonts w:ascii="Calibri" w:eastAsia="Calibri" w:hAnsi="Calibri" w:cs="Calibri"/>
          <w:sz w:val="12"/>
          <w:szCs w:val="12"/>
        </w:rPr>
      </w:pPr>
    </w:p>
    <w:p w14:paraId="50167636" w14:textId="77777777" w:rsidR="00BD60AD" w:rsidRDefault="00BD60AD">
      <w:pPr>
        <w:spacing w:line="259" w:lineRule="auto"/>
        <w:rPr>
          <w:rFonts w:ascii="Calibri" w:eastAsia="Calibri" w:hAnsi="Calibri" w:cs="Calibri"/>
          <w:sz w:val="12"/>
          <w:szCs w:val="12"/>
        </w:rPr>
      </w:pPr>
    </w:p>
    <w:p w14:paraId="08C1D767" w14:textId="77777777" w:rsidR="00BD60AD" w:rsidRDefault="000E5EEC">
      <w:pPr>
        <w:numPr>
          <w:ilvl w:val="0"/>
          <w:numId w:val="5"/>
        </w:numPr>
        <w:spacing w:line="259" w:lineRule="auto"/>
        <w:ind w:left="0" w:hanging="2"/>
        <w:rPr>
          <w:rFonts w:ascii="Calibri" w:eastAsia="Calibri" w:hAnsi="Calibri" w:cs="Calibri"/>
          <w:sz w:val="22"/>
          <w:szCs w:val="22"/>
        </w:rPr>
      </w:pPr>
      <w:r>
        <w:rPr>
          <w:rFonts w:ascii="Calibri" w:eastAsia="Calibri" w:hAnsi="Calibri" w:cs="Calibri"/>
          <w:sz w:val="22"/>
          <w:szCs w:val="22"/>
        </w:rPr>
        <w:t>Scaled scores used in Y6 SATs papers are similar but they are scaled against end of key-stage expectations.  Therefore the thresholds change throughout the year as pupils move through the curriculum.</w:t>
      </w:r>
    </w:p>
    <w:p w14:paraId="0F713F78" w14:textId="77777777" w:rsidR="00BD60AD" w:rsidRDefault="00BD60AD">
      <w:pPr>
        <w:spacing w:line="259" w:lineRule="auto"/>
        <w:ind w:hanging="2"/>
        <w:rPr>
          <w:rFonts w:ascii="Calibri" w:eastAsia="Calibri" w:hAnsi="Calibri" w:cs="Calibri"/>
          <w:sz w:val="22"/>
          <w:szCs w:val="22"/>
        </w:rPr>
      </w:pPr>
    </w:p>
    <w:p w14:paraId="069CA927" w14:textId="77777777" w:rsidR="00BD60AD" w:rsidRDefault="00BD60AD">
      <w:pPr>
        <w:spacing w:line="259" w:lineRule="auto"/>
        <w:ind w:hanging="2"/>
        <w:rPr>
          <w:rFonts w:ascii="Calibri" w:eastAsia="Calibri" w:hAnsi="Calibri" w:cs="Calibri"/>
          <w:sz w:val="22"/>
          <w:szCs w:val="22"/>
        </w:rPr>
      </w:pPr>
    </w:p>
    <w:p w14:paraId="4311E661" w14:textId="77777777" w:rsidR="00BD60AD" w:rsidRDefault="000E5EEC">
      <w:pPr>
        <w:numPr>
          <w:ilvl w:val="0"/>
          <w:numId w:val="7"/>
        </w:numPr>
        <w:spacing w:line="259" w:lineRule="auto"/>
        <w:ind w:left="0" w:hanging="2"/>
        <w:rPr>
          <w:rFonts w:ascii="Calibri" w:eastAsia="Calibri" w:hAnsi="Calibri" w:cs="Calibri"/>
          <w:sz w:val="22"/>
          <w:szCs w:val="22"/>
          <w:u w:val="single"/>
        </w:rPr>
      </w:pPr>
      <w:r>
        <w:rPr>
          <w:rFonts w:ascii="Calibri" w:eastAsia="Calibri" w:hAnsi="Calibri" w:cs="Calibri"/>
          <w:b/>
          <w:bCs/>
          <w:sz w:val="22"/>
          <w:szCs w:val="22"/>
          <w:u w:val="single"/>
        </w:rPr>
        <w:t>Data Analysis</w:t>
      </w:r>
    </w:p>
    <w:p w14:paraId="20BFED55" w14:textId="77777777" w:rsidR="00BD60AD" w:rsidRDefault="00BD60AD">
      <w:pPr>
        <w:spacing w:line="259" w:lineRule="auto"/>
        <w:ind w:hanging="2"/>
        <w:rPr>
          <w:rFonts w:ascii="Calibri" w:eastAsia="Calibri" w:hAnsi="Calibri" w:cs="Calibri"/>
          <w:sz w:val="22"/>
          <w:szCs w:val="22"/>
        </w:rPr>
      </w:pPr>
    </w:p>
    <w:p w14:paraId="7E00A466"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There are a whole range of analysis tools which teachers should familiarize themselves with in order to use assessment data to identify target pupils and to consider which areas of the curriculum need to be revisited.  The most useful for teachers are:</w:t>
      </w:r>
    </w:p>
    <w:p w14:paraId="79AFEB0A" w14:textId="77777777" w:rsidR="00BD60AD" w:rsidRDefault="00BD60AD">
      <w:pPr>
        <w:spacing w:line="259" w:lineRule="auto"/>
        <w:ind w:hanging="2"/>
        <w:rPr>
          <w:rFonts w:ascii="Calibri" w:eastAsia="Calibri" w:hAnsi="Calibri" w:cs="Calibri"/>
          <w:sz w:val="22"/>
          <w:szCs w:val="22"/>
        </w:rPr>
      </w:pPr>
    </w:p>
    <w:p w14:paraId="6CD8E6ED" w14:textId="77777777" w:rsidR="00BD60AD" w:rsidRDefault="000E5EEC">
      <w:pPr>
        <w:numPr>
          <w:ilvl w:val="1"/>
          <w:numId w:val="6"/>
        </w:numPr>
        <w:spacing w:line="259" w:lineRule="auto"/>
        <w:ind w:left="0" w:hanging="2"/>
        <w:rPr>
          <w:rFonts w:ascii="Calibri" w:eastAsia="Calibri" w:hAnsi="Calibri" w:cs="Calibri"/>
          <w:sz w:val="22"/>
          <w:szCs w:val="22"/>
        </w:rPr>
      </w:pPr>
      <w:r>
        <w:rPr>
          <w:rFonts w:ascii="Calibri" w:eastAsia="Calibri" w:hAnsi="Calibri" w:cs="Calibri"/>
          <w:b/>
          <w:bCs/>
          <w:sz w:val="22"/>
          <w:szCs w:val="22"/>
        </w:rPr>
        <w:t>Ob</w:t>
      </w:r>
      <w:r>
        <w:rPr>
          <w:rFonts w:ascii="Calibri" w:eastAsia="Calibri" w:hAnsi="Calibri" w:cs="Calibri"/>
          <w:b/>
          <w:bCs/>
          <w:sz w:val="22"/>
          <w:szCs w:val="22"/>
        </w:rPr>
        <w:t>jectives grids</w:t>
      </w:r>
    </w:p>
    <w:p w14:paraId="581FFB85"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The dynamic bars next to each objective can be used as a whole class gap analysis and should be used to inform planning</w:t>
      </w:r>
    </w:p>
    <w:p w14:paraId="5E010D08" w14:textId="77777777" w:rsidR="00BD60AD" w:rsidRDefault="00BD60AD">
      <w:pPr>
        <w:spacing w:line="259" w:lineRule="auto"/>
        <w:ind w:hanging="2"/>
        <w:rPr>
          <w:rFonts w:ascii="Calibri" w:eastAsia="Calibri" w:hAnsi="Calibri" w:cs="Calibri"/>
          <w:sz w:val="22"/>
          <w:szCs w:val="22"/>
        </w:rPr>
      </w:pPr>
    </w:p>
    <w:p w14:paraId="695DE570" w14:textId="77777777" w:rsidR="00BD60AD" w:rsidRDefault="000E5EEC">
      <w:pPr>
        <w:numPr>
          <w:ilvl w:val="1"/>
          <w:numId w:val="6"/>
        </w:numPr>
        <w:spacing w:line="259" w:lineRule="auto"/>
        <w:ind w:left="0" w:hanging="2"/>
        <w:rPr>
          <w:rFonts w:ascii="Calibri" w:eastAsia="Calibri" w:hAnsi="Calibri" w:cs="Calibri"/>
          <w:sz w:val="22"/>
          <w:szCs w:val="22"/>
        </w:rPr>
      </w:pPr>
      <w:r>
        <w:rPr>
          <w:rFonts w:ascii="Calibri" w:eastAsia="Calibri" w:hAnsi="Calibri" w:cs="Calibri"/>
          <w:b/>
          <w:bCs/>
          <w:sz w:val="22"/>
          <w:szCs w:val="22"/>
        </w:rPr>
        <w:t>Progress matrix</w:t>
      </w:r>
      <w:r>
        <w:rPr>
          <w:rFonts w:ascii="Calibri" w:eastAsia="Calibri" w:hAnsi="Calibri" w:cs="Calibri"/>
          <w:sz w:val="22"/>
          <w:szCs w:val="22"/>
        </w:rPr>
        <w:t xml:space="preserve"> </w:t>
      </w:r>
    </w:p>
    <w:p w14:paraId="5237EB5A" w14:textId="77777777" w:rsidR="00BD60AD" w:rsidRDefault="000E5EEC">
      <w:pPr>
        <w:spacing w:line="259" w:lineRule="auto"/>
        <w:ind w:hanging="2"/>
        <w:rPr>
          <w:rFonts w:ascii="Calibri" w:eastAsia="Calibri" w:hAnsi="Calibri" w:cs="Calibri"/>
          <w:sz w:val="22"/>
          <w:szCs w:val="22"/>
        </w:rPr>
      </w:pPr>
      <w:r>
        <w:rPr>
          <w:rFonts w:ascii="Calibri" w:eastAsia="Calibri" w:hAnsi="Calibri" w:cs="Calibri"/>
          <w:sz w:val="22"/>
          <w:szCs w:val="22"/>
        </w:rPr>
        <w:t>This can be used to compare attainment at two different points in the children’s education, in order to</w:t>
      </w:r>
      <w:r>
        <w:rPr>
          <w:rFonts w:ascii="Calibri" w:eastAsia="Calibri" w:hAnsi="Calibri" w:cs="Calibri"/>
          <w:sz w:val="22"/>
          <w:szCs w:val="22"/>
        </w:rPr>
        <w:t xml:space="preserve"> gauge progress. The matrices immediately shows you which pupils are making slow, expected or accelerated progress, which gives an indication as to which pupils need to be targeted.</w:t>
      </w:r>
    </w:p>
    <w:p w14:paraId="464CCA97" w14:textId="77777777" w:rsidR="00BD60AD" w:rsidRDefault="00BD60AD">
      <w:pPr>
        <w:spacing w:after="160" w:line="259" w:lineRule="auto"/>
        <w:ind w:hanging="2"/>
        <w:rPr>
          <w:rFonts w:ascii="Calibri" w:eastAsia="Calibri" w:hAnsi="Calibri" w:cs="Calibri"/>
          <w:sz w:val="22"/>
          <w:szCs w:val="22"/>
        </w:rPr>
      </w:pPr>
    </w:p>
    <w:p w14:paraId="0B04D61B" w14:textId="77777777" w:rsidR="00BD60AD" w:rsidRDefault="000E5EEC">
      <w:pPr>
        <w:numPr>
          <w:ilvl w:val="1"/>
          <w:numId w:val="6"/>
        </w:numPr>
        <w:spacing w:line="259" w:lineRule="auto"/>
        <w:ind w:left="0" w:hanging="2"/>
        <w:rPr>
          <w:rFonts w:ascii="Calibri" w:eastAsia="Calibri" w:hAnsi="Calibri" w:cs="Calibri"/>
          <w:sz w:val="22"/>
          <w:szCs w:val="22"/>
        </w:rPr>
      </w:pPr>
      <w:r>
        <w:rPr>
          <w:rFonts w:ascii="Calibri" w:eastAsia="Calibri" w:hAnsi="Calibri" w:cs="Calibri"/>
          <w:b/>
          <w:bCs/>
          <w:sz w:val="22"/>
          <w:szCs w:val="22"/>
        </w:rPr>
        <w:t>Tables:</w:t>
      </w:r>
      <w:r>
        <w:rPr>
          <w:rFonts w:ascii="Calibri" w:eastAsia="Calibri" w:hAnsi="Calibri" w:cs="Calibri"/>
          <w:sz w:val="22"/>
          <w:szCs w:val="22"/>
        </w:rPr>
        <w:t xml:space="preserve"> </w:t>
      </w:r>
    </w:p>
    <w:p w14:paraId="539675B7" w14:textId="77777777" w:rsidR="00BD60AD" w:rsidRDefault="000E5EEC">
      <w:pPr>
        <w:spacing w:line="259" w:lineRule="auto"/>
        <w:ind w:hanging="2"/>
        <w:rPr>
          <w:rFonts w:ascii="Calibri" w:eastAsia="Calibri" w:hAnsi="Calibri" w:cs="Calibri"/>
          <w:sz w:val="22"/>
          <w:szCs w:val="22"/>
        </w:rPr>
      </w:pPr>
      <w:r>
        <w:rPr>
          <w:rFonts w:ascii="Calibri" w:eastAsia="Calibri" w:hAnsi="Calibri" w:cs="Calibri"/>
          <w:sz w:val="22"/>
          <w:szCs w:val="22"/>
        </w:rPr>
        <w:t xml:space="preserve">These can be build and </w:t>
      </w:r>
      <w:proofErr w:type="spellStart"/>
      <w:r>
        <w:rPr>
          <w:rFonts w:ascii="Calibri" w:eastAsia="Calibri" w:hAnsi="Calibri" w:cs="Calibri"/>
          <w:sz w:val="22"/>
          <w:szCs w:val="22"/>
        </w:rPr>
        <w:t>customised</w:t>
      </w:r>
      <w:proofErr w:type="spellEnd"/>
      <w:r>
        <w:rPr>
          <w:rFonts w:ascii="Calibri" w:eastAsia="Calibri" w:hAnsi="Calibri" w:cs="Calibri"/>
          <w:sz w:val="22"/>
          <w:szCs w:val="22"/>
        </w:rPr>
        <w:t xml:space="preserve"> by deciding which columns to i</w:t>
      </w:r>
      <w:r>
        <w:rPr>
          <w:rFonts w:ascii="Calibri" w:eastAsia="Calibri" w:hAnsi="Calibri" w:cs="Calibri"/>
          <w:sz w:val="22"/>
          <w:szCs w:val="22"/>
        </w:rPr>
        <w:t>nclude, or using a pre-defined table.  In particular, this is useful for ‘triangulating’ information and for moderation. The table is also very useful for identifying pupils who may need to go on the SEN register or Record of Concern.</w:t>
      </w:r>
    </w:p>
    <w:p w14:paraId="4E2ED841" w14:textId="77777777" w:rsidR="00BD60AD" w:rsidRDefault="00BD60AD">
      <w:pPr>
        <w:spacing w:line="259" w:lineRule="auto"/>
        <w:ind w:hanging="2"/>
        <w:rPr>
          <w:rFonts w:ascii="Calibri" w:eastAsia="Calibri" w:hAnsi="Calibri" w:cs="Calibri"/>
          <w:sz w:val="22"/>
          <w:szCs w:val="22"/>
        </w:rPr>
      </w:pPr>
    </w:p>
    <w:p w14:paraId="762B093B" w14:textId="77777777" w:rsidR="00BD60AD" w:rsidRDefault="00BD60AD">
      <w:pPr>
        <w:spacing w:line="259" w:lineRule="auto"/>
        <w:ind w:hanging="2"/>
        <w:rPr>
          <w:rFonts w:ascii="Calibri" w:eastAsia="Calibri" w:hAnsi="Calibri" w:cs="Calibri"/>
          <w:sz w:val="22"/>
          <w:szCs w:val="22"/>
        </w:rPr>
      </w:pPr>
    </w:p>
    <w:p w14:paraId="6C0E118B" w14:textId="77777777" w:rsidR="00BD60AD" w:rsidRDefault="000E5EEC">
      <w:pPr>
        <w:numPr>
          <w:ilvl w:val="0"/>
          <w:numId w:val="7"/>
        </w:numPr>
        <w:spacing w:after="160" w:line="259" w:lineRule="auto"/>
        <w:ind w:left="0" w:hanging="2"/>
        <w:rPr>
          <w:rFonts w:ascii="Calibri" w:eastAsia="Calibri" w:hAnsi="Calibri" w:cs="Calibri"/>
          <w:sz w:val="22"/>
          <w:szCs w:val="22"/>
          <w:u w:val="single"/>
        </w:rPr>
      </w:pPr>
      <w:r>
        <w:rPr>
          <w:rFonts w:ascii="Calibri" w:eastAsia="Calibri" w:hAnsi="Calibri" w:cs="Calibri"/>
          <w:b/>
          <w:bCs/>
          <w:sz w:val="22"/>
          <w:szCs w:val="22"/>
          <w:u w:val="single"/>
        </w:rPr>
        <w:t>Reporting</w:t>
      </w:r>
    </w:p>
    <w:p w14:paraId="72C3FE19"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End of ye</w:t>
      </w:r>
      <w:r>
        <w:rPr>
          <w:rFonts w:ascii="Calibri" w:eastAsia="Calibri" w:hAnsi="Calibri" w:cs="Calibri"/>
          <w:sz w:val="22"/>
          <w:szCs w:val="22"/>
        </w:rPr>
        <w:t>ar reporting is based on a final data drop in June/July.  The report comments are written in this period and reports are sent home at least one week before the end of term so that parents have time to respond if they wish.</w:t>
      </w:r>
    </w:p>
    <w:p w14:paraId="63F807FB"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 xml:space="preserve">EYFS reports are completed using </w:t>
      </w:r>
      <w:r>
        <w:rPr>
          <w:rFonts w:ascii="Calibri" w:eastAsia="Calibri" w:hAnsi="Calibri" w:cs="Calibri"/>
          <w:sz w:val="22"/>
          <w:szCs w:val="22"/>
        </w:rPr>
        <w:t>the EYFS profile and an agreed school format.</w:t>
      </w:r>
    </w:p>
    <w:p w14:paraId="3D570E9C"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lastRenderedPageBreak/>
        <w:t>Reports for Years 1 to 6 will be completed by teachers on Insight.  There will be sections on the paper copy for pupils and parents to complete.</w:t>
      </w:r>
    </w:p>
    <w:p w14:paraId="4FD85C20" w14:textId="77777777" w:rsidR="00BD60AD" w:rsidRDefault="000E5EEC">
      <w:pPr>
        <w:spacing w:after="160" w:line="259" w:lineRule="auto"/>
        <w:ind w:hanging="2"/>
        <w:rPr>
          <w:rFonts w:ascii="Calibri" w:eastAsia="Calibri" w:hAnsi="Calibri" w:cs="Calibri"/>
          <w:sz w:val="22"/>
          <w:szCs w:val="22"/>
        </w:rPr>
      </w:pPr>
      <w:r>
        <w:rPr>
          <w:rFonts w:ascii="Calibri" w:eastAsia="Calibri" w:hAnsi="Calibri" w:cs="Calibri"/>
          <w:sz w:val="22"/>
          <w:szCs w:val="22"/>
        </w:rPr>
        <w:t>A copy of the school report will be kept in the pupil file.</w:t>
      </w:r>
    </w:p>
    <w:p w14:paraId="3A530F38" w14:textId="77777777" w:rsidR="00BD60AD" w:rsidRDefault="00BD60AD">
      <w:pPr>
        <w:spacing w:line="259" w:lineRule="auto"/>
        <w:ind w:hanging="2"/>
        <w:rPr>
          <w:rFonts w:ascii="Calibri" w:eastAsia="Calibri" w:hAnsi="Calibri" w:cs="Calibri"/>
          <w:sz w:val="16"/>
          <w:szCs w:val="16"/>
          <w:u w:val="single"/>
        </w:rPr>
      </w:pPr>
    </w:p>
    <w:p w14:paraId="1F7B97C9" w14:textId="77777777" w:rsidR="00BD60AD" w:rsidRDefault="000E5EEC">
      <w:pPr>
        <w:ind w:hanging="2"/>
        <w:rPr>
          <w:rFonts w:ascii="Calibri" w:eastAsia="Calibri" w:hAnsi="Calibri" w:cs="Calibri"/>
        </w:rPr>
      </w:pPr>
      <w:r>
        <w:br w:type="page"/>
      </w:r>
      <w:r>
        <w:rPr>
          <w:rFonts w:ascii="Calibri" w:eastAsia="Calibri" w:hAnsi="Calibri" w:cs="Calibri"/>
          <w:b/>
          <w:bCs/>
        </w:rPr>
        <w:lastRenderedPageBreak/>
        <w:t>App</w:t>
      </w:r>
      <w:r>
        <w:rPr>
          <w:rFonts w:ascii="Calibri" w:eastAsia="Calibri" w:hAnsi="Calibri" w:cs="Calibri"/>
          <w:b/>
          <w:bCs/>
        </w:rPr>
        <w:t>endix 2</w:t>
      </w:r>
    </w:p>
    <w:p w14:paraId="637AB596" w14:textId="77777777" w:rsidR="00BD60AD" w:rsidRDefault="00BD60AD">
      <w:pPr>
        <w:ind w:hanging="2"/>
        <w:jc w:val="both"/>
        <w:rPr>
          <w:rFonts w:ascii="Calibri" w:eastAsia="Calibri" w:hAnsi="Calibri" w:cs="Calibri"/>
        </w:rPr>
      </w:pPr>
    </w:p>
    <w:tbl>
      <w:tblPr>
        <w:tblStyle w:val="a4"/>
        <w:tblW w:w="9769" w:type="dxa"/>
        <w:tblInd w:w="-276" w:type="dxa"/>
        <w:tblBorders>
          <w:top w:val="single" w:sz="6" w:space="0" w:color="CDCDCD"/>
          <w:left w:val="single" w:sz="6" w:space="0" w:color="CDCDCD"/>
          <w:bottom w:val="single" w:sz="6" w:space="0" w:color="CDCDCD"/>
          <w:right w:val="single" w:sz="6" w:space="0" w:color="CDCDCD"/>
          <w:insideH w:val="single" w:sz="6" w:space="0" w:color="CDCDCD"/>
          <w:insideV w:val="single" w:sz="6" w:space="0" w:color="CDCDCD"/>
        </w:tblBorders>
        <w:tblLayout w:type="fixed"/>
        <w:tblLook w:val="0000" w:firstRow="0" w:lastRow="0" w:firstColumn="0" w:lastColumn="0" w:noHBand="0" w:noVBand="0"/>
      </w:tblPr>
      <w:tblGrid>
        <w:gridCol w:w="7897"/>
        <w:gridCol w:w="1872"/>
      </w:tblGrid>
      <w:tr w:rsidR="00BD60AD" w14:paraId="75B334C7" w14:textId="77777777">
        <w:trPr>
          <w:trHeight w:val="402"/>
        </w:trPr>
        <w:tc>
          <w:tcPr>
            <w:tcW w:w="9769" w:type="dxa"/>
            <w:gridSpan w:val="2"/>
          </w:tcPr>
          <w:p w14:paraId="759524D7"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rPr>
            </w:pPr>
            <w:r>
              <w:rPr>
                <w:rFonts w:ascii="Carlito" w:eastAsia="Carlito" w:hAnsi="Carlito" w:cs="Carlito"/>
                <w:b/>
                <w:bCs/>
                <w:color w:val="000000"/>
              </w:rPr>
              <w:t>Writing</w:t>
            </w:r>
          </w:p>
        </w:tc>
      </w:tr>
      <w:tr w:rsidR="00BD60AD" w14:paraId="5687C82D" w14:textId="77777777">
        <w:trPr>
          <w:trHeight w:val="340"/>
        </w:trPr>
        <w:tc>
          <w:tcPr>
            <w:tcW w:w="9769" w:type="dxa"/>
            <w:gridSpan w:val="2"/>
          </w:tcPr>
          <w:p w14:paraId="76FCAD0D"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9"/>
                <w:szCs w:val="19"/>
              </w:rPr>
            </w:pPr>
            <w:r>
              <w:rPr>
                <w:rFonts w:ascii="Carlito" w:eastAsia="Carlito" w:hAnsi="Carlito" w:cs="Carlito"/>
                <w:b/>
                <w:bCs/>
                <w:color w:val="000000"/>
                <w:sz w:val="19"/>
                <w:szCs w:val="19"/>
              </w:rPr>
              <w:t>KS2</w:t>
            </w:r>
          </w:p>
        </w:tc>
      </w:tr>
      <w:tr w:rsidR="00BD60AD" w14:paraId="4516D44B" w14:textId="77777777">
        <w:trPr>
          <w:trHeight w:val="328"/>
        </w:trPr>
        <w:tc>
          <w:tcPr>
            <w:tcW w:w="9769" w:type="dxa"/>
            <w:gridSpan w:val="2"/>
          </w:tcPr>
          <w:p w14:paraId="32175B50" w14:textId="77777777" w:rsidR="00BD60AD" w:rsidRDefault="000E5EEC">
            <w:pPr>
              <w:widowControl w:val="0"/>
              <w:pBdr>
                <w:top w:val="nil"/>
                <w:left w:val="nil"/>
                <w:bottom w:val="nil"/>
                <w:right w:val="nil"/>
                <w:between w:val="nil"/>
              </w:pBdr>
              <w:spacing w:before="54"/>
              <w:ind w:right="3516" w:hanging="2"/>
              <w:jc w:val="center"/>
              <w:rPr>
                <w:rFonts w:ascii="Carlito" w:eastAsia="Carlito" w:hAnsi="Carlito" w:cs="Carlito"/>
                <w:color w:val="000000"/>
                <w:sz w:val="18"/>
                <w:szCs w:val="18"/>
              </w:rPr>
            </w:pPr>
            <w:r>
              <w:rPr>
                <w:rFonts w:ascii="Carlito" w:eastAsia="Carlito" w:hAnsi="Carlito" w:cs="Carlito"/>
                <w:b/>
                <w:bCs/>
                <w:color w:val="000000"/>
                <w:sz w:val="18"/>
                <w:szCs w:val="18"/>
              </w:rPr>
              <w:t>Working At / Upper KS2</w:t>
            </w:r>
          </w:p>
        </w:tc>
      </w:tr>
      <w:tr w:rsidR="00BD60AD" w14:paraId="5D939176" w14:textId="77777777">
        <w:trPr>
          <w:trHeight w:val="330"/>
        </w:trPr>
        <w:tc>
          <w:tcPr>
            <w:tcW w:w="7897" w:type="dxa"/>
            <w:shd w:val="clear" w:color="auto" w:fill="auto"/>
          </w:tcPr>
          <w:p w14:paraId="17DB1EFC"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(Y5) Pupil can use pronouns to build cohesion within and across paragraphs</w:t>
            </w:r>
          </w:p>
        </w:tc>
        <w:tc>
          <w:tcPr>
            <w:tcW w:w="1872" w:type="dxa"/>
            <w:shd w:val="clear" w:color="auto" w:fill="FFF6D6"/>
          </w:tcPr>
          <w:p w14:paraId="4C4065F0"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0ED1C783" w14:textId="77777777">
        <w:trPr>
          <w:trHeight w:val="328"/>
        </w:trPr>
        <w:tc>
          <w:tcPr>
            <w:tcW w:w="7897" w:type="dxa"/>
            <w:shd w:val="clear" w:color="auto" w:fill="auto"/>
          </w:tcPr>
          <w:p w14:paraId="01403D94"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(Y5) Pupil can use verb tenses, mostly accurately, throughout their writing</w:t>
            </w:r>
          </w:p>
        </w:tc>
        <w:tc>
          <w:tcPr>
            <w:tcW w:w="1872" w:type="dxa"/>
            <w:shd w:val="clear" w:color="auto" w:fill="DDFFD6"/>
          </w:tcPr>
          <w:p w14:paraId="188704D9"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746E88F6" w14:textId="77777777">
        <w:trPr>
          <w:trHeight w:val="328"/>
        </w:trPr>
        <w:tc>
          <w:tcPr>
            <w:tcW w:w="7897" w:type="dxa"/>
            <w:shd w:val="clear" w:color="auto" w:fill="auto"/>
          </w:tcPr>
          <w:p w14:paraId="20DFA0EE"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(Y5/6) Pupil can write effectively for a range of purposes and audiences</w:t>
            </w:r>
          </w:p>
        </w:tc>
        <w:tc>
          <w:tcPr>
            <w:tcW w:w="1872" w:type="dxa"/>
            <w:shd w:val="clear" w:color="auto" w:fill="DDFFD6"/>
          </w:tcPr>
          <w:p w14:paraId="3E2D8C5C"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1A3E96DB" w14:textId="77777777">
        <w:trPr>
          <w:trHeight w:val="549"/>
        </w:trPr>
        <w:tc>
          <w:tcPr>
            <w:tcW w:w="7897" w:type="dxa"/>
            <w:shd w:val="clear" w:color="auto" w:fill="auto"/>
          </w:tcPr>
          <w:p w14:paraId="4F893E4D" w14:textId="77777777" w:rsidR="00BD60AD" w:rsidRDefault="000E5EEC">
            <w:pPr>
              <w:widowControl w:val="0"/>
              <w:pBdr>
                <w:top w:val="nil"/>
                <w:left w:val="nil"/>
                <w:bottom w:val="nil"/>
                <w:right w:val="nil"/>
                <w:between w:val="nil"/>
              </w:pBdr>
              <w:spacing w:before="54"/>
              <w:ind w:right="490" w:hanging="2"/>
              <w:rPr>
                <w:rFonts w:ascii="Carlito" w:eastAsia="Carlito" w:hAnsi="Carlito" w:cs="Carlito"/>
                <w:color w:val="000000"/>
                <w:sz w:val="18"/>
                <w:szCs w:val="18"/>
              </w:rPr>
            </w:pPr>
            <w:r>
              <w:rPr>
                <w:rFonts w:ascii="Carlito" w:eastAsia="Carlito" w:hAnsi="Carlito" w:cs="Carlito"/>
                <w:color w:val="000000"/>
                <w:sz w:val="18"/>
                <w:szCs w:val="18"/>
              </w:rPr>
              <w:t>(Y5/6) Pupil can select language that shows good awareness of the reader (e.g. use of the first person in a diary; direct address in instructions and persuasive writing)</w:t>
            </w:r>
          </w:p>
        </w:tc>
        <w:tc>
          <w:tcPr>
            <w:tcW w:w="1872" w:type="dxa"/>
            <w:shd w:val="clear" w:color="auto" w:fill="FFF6D6"/>
          </w:tcPr>
          <w:p w14:paraId="5F27F067"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4846E9FB" w14:textId="77777777">
        <w:trPr>
          <w:trHeight w:val="328"/>
        </w:trPr>
        <w:tc>
          <w:tcPr>
            <w:tcW w:w="7897" w:type="dxa"/>
            <w:shd w:val="clear" w:color="auto" w:fill="auto"/>
          </w:tcPr>
          <w:p w14:paraId="6E2E1790"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(Y5/6) Pupil can select modal verbs to suggest degrees of possibility</w:t>
            </w:r>
          </w:p>
        </w:tc>
        <w:tc>
          <w:tcPr>
            <w:tcW w:w="1872" w:type="dxa"/>
            <w:shd w:val="clear" w:color="auto" w:fill="FFF6D6"/>
          </w:tcPr>
          <w:p w14:paraId="794ADE81"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6D076697" w14:textId="77777777">
        <w:trPr>
          <w:trHeight w:val="328"/>
        </w:trPr>
        <w:tc>
          <w:tcPr>
            <w:tcW w:w="7897" w:type="dxa"/>
            <w:shd w:val="clear" w:color="auto" w:fill="auto"/>
          </w:tcPr>
          <w:p w14:paraId="638B2A68"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(Y5/6) Pupil can use conjunctions to build cohesion within and across paragraphs</w:t>
            </w:r>
          </w:p>
        </w:tc>
        <w:tc>
          <w:tcPr>
            <w:tcW w:w="1872" w:type="dxa"/>
            <w:shd w:val="clear" w:color="auto" w:fill="FFF6D6"/>
          </w:tcPr>
          <w:p w14:paraId="6CE6CB05"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7AC8C65B" w14:textId="77777777">
        <w:trPr>
          <w:trHeight w:val="328"/>
        </w:trPr>
        <w:tc>
          <w:tcPr>
            <w:tcW w:w="7897" w:type="dxa"/>
            <w:shd w:val="clear" w:color="auto" w:fill="auto"/>
          </w:tcPr>
          <w:p w14:paraId="4FF79EB9"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(Y5/6) Pupil can use adverbials of place and time to build cohesion within and across paragraphs</w:t>
            </w:r>
          </w:p>
        </w:tc>
        <w:tc>
          <w:tcPr>
            <w:tcW w:w="1872" w:type="dxa"/>
            <w:shd w:val="clear" w:color="auto" w:fill="DDFFD6"/>
          </w:tcPr>
          <w:p w14:paraId="69910063"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74F8C786" w14:textId="77777777">
        <w:trPr>
          <w:trHeight w:val="330"/>
        </w:trPr>
        <w:tc>
          <w:tcPr>
            <w:tcW w:w="7897" w:type="dxa"/>
            <w:shd w:val="clear" w:color="auto" w:fill="auto"/>
          </w:tcPr>
          <w:p w14:paraId="036E7C96"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(Y5/6) Pupil can maintain legibility in joined handwriting when writing at speed</w:t>
            </w:r>
          </w:p>
        </w:tc>
        <w:tc>
          <w:tcPr>
            <w:tcW w:w="1872" w:type="dxa"/>
            <w:shd w:val="clear" w:color="auto" w:fill="FFF6D6"/>
          </w:tcPr>
          <w:p w14:paraId="40AE2CC8"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74533917" w14:textId="77777777">
        <w:trPr>
          <w:trHeight w:val="546"/>
        </w:trPr>
        <w:tc>
          <w:tcPr>
            <w:tcW w:w="7897" w:type="dxa"/>
            <w:shd w:val="clear" w:color="auto" w:fill="auto"/>
          </w:tcPr>
          <w:p w14:paraId="070B5BD7" w14:textId="77777777" w:rsidR="00BD60AD" w:rsidRDefault="000E5EEC">
            <w:pPr>
              <w:widowControl w:val="0"/>
              <w:pBdr>
                <w:top w:val="nil"/>
                <w:left w:val="nil"/>
                <w:bottom w:val="nil"/>
                <w:right w:val="nil"/>
                <w:between w:val="nil"/>
              </w:pBdr>
              <w:spacing w:before="54"/>
              <w:ind w:right="197" w:hanging="2"/>
              <w:rPr>
                <w:rFonts w:ascii="Carlito" w:eastAsia="Carlito" w:hAnsi="Carlito" w:cs="Carlito"/>
                <w:color w:val="000000"/>
                <w:sz w:val="18"/>
                <w:szCs w:val="18"/>
              </w:rPr>
            </w:pPr>
            <w:r>
              <w:rPr>
                <w:rFonts w:ascii="Carlito" w:eastAsia="Carlito" w:hAnsi="Carlito" w:cs="Carlito"/>
                <w:color w:val="000000"/>
                <w:sz w:val="18"/>
                <w:szCs w:val="18"/>
              </w:rPr>
              <w:t>(Y6) Pupil can select vocabulary and grammatical structures that reflect what the writing requires, mostly appropriately</w:t>
            </w:r>
          </w:p>
        </w:tc>
        <w:tc>
          <w:tcPr>
            <w:tcW w:w="1872" w:type="dxa"/>
            <w:shd w:val="clear" w:color="auto" w:fill="FFF6D6"/>
          </w:tcPr>
          <w:p w14:paraId="59CEF9D5"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0BFB4B87" w14:textId="77777777">
        <w:trPr>
          <w:trHeight w:val="330"/>
        </w:trPr>
        <w:tc>
          <w:tcPr>
            <w:tcW w:w="7897" w:type="dxa"/>
            <w:shd w:val="clear" w:color="auto" w:fill="auto"/>
          </w:tcPr>
          <w:p w14:paraId="37C229F5"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(Y6) Pupil can select contracted forms in dialogue</w:t>
            </w:r>
          </w:p>
        </w:tc>
        <w:tc>
          <w:tcPr>
            <w:tcW w:w="1872" w:type="dxa"/>
            <w:shd w:val="clear" w:color="auto" w:fill="FFF6D6"/>
          </w:tcPr>
          <w:p w14:paraId="2ED0668F"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56C2CCC4" w14:textId="77777777">
        <w:trPr>
          <w:trHeight w:val="328"/>
        </w:trPr>
        <w:tc>
          <w:tcPr>
            <w:tcW w:w="7897" w:type="dxa"/>
            <w:shd w:val="clear" w:color="auto" w:fill="auto"/>
          </w:tcPr>
          <w:p w14:paraId="428D29C6"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(Y6) Pupil can use synonyms to build cohesion within and across paragraphs</w:t>
            </w:r>
          </w:p>
        </w:tc>
        <w:tc>
          <w:tcPr>
            <w:tcW w:w="1872" w:type="dxa"/>
            <w:shd w:val="clear" w:color="auto" w:fill="FFF6D6"/>
          </w:tcPr>
          <w:p w14:paraId="3C885F74"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38E9B3D0" w14:textId="77777777">
        <w:trPr>
          <w:trHeight w:val="328"/>
        </w:trPr>
        <w:tc>
          <w:tcPr>
            <w:tcW w:w="7897" w:type="dxa"/>
            <w:shd w:val="clear" w:color="auto" w:fill="auto"/>
          </w:tcPr>
          <w:p w14:paraId="0A365D10"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(Y6) Pupil can use verb tenses consistently and correctly throughout their writing</w:t>
            </w:r>
          </w:p>
        </w:tc>
        <w:tc>
          <w:tcPr>
            <w:tcW w:w="1872" w:type="dxa"/>
            <w:shd w:val="clear" w:color="auto" w:fill="FFF6D6"/>
          </w:tcPr>
          <w:p w14:paraId="629CEAD4"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47012E29" w14:textId="77777777">
        <w:trPr>
          <w:trHeight w:val="328"/>
        </w:trPr>
        <w:tc>
          <w:tcPr>
            <w:tcW w:w="9769" w:type="dxa"/>
            <w:gridSpan w:val="2"/>
          </w:tcPr>
          <w:p w14:paraId="78A40282" w14:textId="77777777" w:rsidR="00BD60AD" w:rsidRDefault="000E5EEC">
            <w:pPr>
              <w:widowControl w:val="0"/>
              <w:pBdr>
                <w:top w:val="nil"/>
                <w:left w:val="nil"/>
                <w:bottom w:val="nil"/>
                <w:right w:val="nil"/>
                <w:between w:val="nil"/>
              </w:pBdr>
              <w:spacing w:before="54"/>
              <w:ind w:right="3518" w:hanging="2"/>
              <w:jc w:val="center"/>
              <w:rPr>
                <w:rFonts w:ascii="Carlito" w:eastAsia="Carlito" w:hAnsi="Carlito" w:cs="Carlito"/>
                <w:color w:val="000000"/>
                <w:sz w:val="18"/>
                <w:szCs w:val="18"/>
              </w:rPr>
            </w:pPr>
            <w:r>
              <w:rPr>
                <w:rFonts w:ascii="Carlito" w:eastAsia="Carlito" w:hAnsi="Carlito" w:cs="Carlito"/>
                <w:b/>
                <w:bCs/>
                <w:color w:val="000000"/>
                <w:sz w:val="18"/>
                <w:szCs w:val="18"/>
              </w:rPr>
              <w:t>Working Towards / Lower KS2</w:t>
            </w:r>
          </w:p>
        </w:tc>
      </w:tr>
      <w:tr w:rsidR="00BD60AD" w14:paraId="793DA6DC" w14:textId="77777777">
        <w:trPr>
          <w:trHeight w:val="330"/>
        </w:trPr>
        <w:tc>
          <w:tcPr>
            <w:tcW w:w="7897" w:type="dxa"/>
            <w:shd w:val="clear" w:color="auto" w:fill="auto"/>
          </w:tcPr>
          <w:p w14:paraId="1354BB55"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(Y3) Pupil can, in non-narrative writing, use headings to structure writing and support the reader</w:t>
            </w:r>
          </w:p>
        </w:tc>
        <w:tc>
          <w:tcPr>
            <w:tcW w:w="1872" w:type="dxa"/>
            <w:shd w:val="clear" w:color="auto" w:fill="DDFFD6"/>
          </w:tcPr>
          <w:p w14:paraId="34A35697"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6E7056D1" w14:textId="77777777">
        <w:trPr>
          <w:trHeight w:val="546"/>
        </w:trPr>
        <w:tc>
          <w:tcPr>
            <w:tcW w:w="7897" w:type="dxa"/>
            <w:shd w:val="clear" w:color="auto" w:fill="auto"/>
          </w:tcPr>
          <w:p w14:paraId="4D37351D" w14:textId="77777777" w:rsidR="00BD60AD" w:rsidRDefault="000E5EEC">
            <w:pPr>
              <w:widowControl w:val="0"/>
              <w:pBdr>
                <w:top w:val="nil"/>
                <w:left w:val="nil"/>
                <w:bottom w:val="nil"/>
                <w:right w:val="nil"/>
                <w:between w:val="nil"/>
              </w:pBdr>
              <w:spacing w:before="54"/>
              <w:ind w:right="562" w:hanging="2"/>
              <w:rPr>
                <w:rFonts w:ascii="Carlito" w:eastAsia="Carlito" w:hAnsi="Carlito" w:cs="Carlito"/>
                <w:color w:val="000000"/>
                <w:sz w:val="18"/>
                <w:szCs w:val="18"/>
              </w:rPr>
            </w:pPr>
            <w:r>
              <w:rPr>
                <w:rFonts w:ascii="Carlito" w:eastAsia="Carlito" w:hAnsi="Carlito" w:cs="Carlito"/>
                <w:color w:val="000000"/>
                <w:sz w:val="18"/>
                <w:szCs w:val="18"/>
              </w:rPr>
              <w:t>(Y3) Pupil can, in non-narrative writing, use subheadings to structure writing and support the reader</w:t>
            </w:r>
          </w:p>
        </w:tc>
        <w:tc>
          <w:tcPr>
            <w:tcW w:w="1872" w:type="dxa"/>
            <w:shd w:val="clear" w:color="auto" w:fill="DDFFD6"/>
          </w:tcPr>
          <w:p w14:paraId="59FD88A7"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081CECBE" w14:textId="77777777">
        <w:trPr>
          <w:trHeight w:val="330"/>
        </w:trPr>
        <w:tc>
          <w:tcPr>
            <w:tcW w:w="7897" w:type="dxa"/>
            <w:shd w:val="clear" w:color="auto" w:fill="auto"/>
          </w:tcPr>
          <w:p w14:paraId="66BF7C32"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(Y3) Pupil can, mostly correctly, use full stops</w:t>
            </w:r>
          </w:p>
        </w:tc>
        <w:tc>
          <w:tcPr>
            <w:tcW w:w="1872" w:type="dxa"/>
            <w:shd w:val="clear" w:color="auto" w:fill="DDFFD6"/>
          </w:tcPr>
          <w:p w14:paraId="5B0C7622"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4E59F1D0" w14:textId="77777777">
        <w:trPr>
          <w:trHeight w:val="328"/>
        </w:trPr>
        <w:tc>
          <w:tcPr>
            <w:tcW w:w="7897" w:type="dxa"/>
            <w:shd w:val="clear" w:color="auto" w:fill="auto"/>
          </w:tcPr>
          <w:p w14:paraId="58B2E833"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 Pupil can, mostly correctly, use capital letters</w:t>
            </w:r>
          </w:p>
        </w:tc>
        <w:tc>
          <w:tcPr>
            <w:tcW w:w="1872" w:type="dxa"/>
            <w:shd w:val="clear" w:color="auto" w:fill="DDFFD6"/>
          </w:tcPr>
          <w:p w14:paraId="6282C8B0"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432227F4" w14:textId="77777777">
        <w:trPr>
          <w:trHeight w:val="328"/>
        </w:trPr>
        <w:tc>
          <w:tcPr>
            <w:tcW w:w="7897" w:type="dxa"/>
            <w:shd w:val="clear" w:color="auto" w:fill="auto"/>
          </w:tcPr>
          <w:p w14:paraId="6B9E8549"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 Pupil can, mostly correctly, use question marks</w:t>
            </w:r>
          </w:p>
        </w:tc>
        <w:tc>
          <w:tcPr>
            <w:tcW w:w="1872" w:type="dxa"/>
            <w:shd w:val="clear" w:color="auto" w:fill="DDFFD6"/>
          </w:tcPr>
          <w:p w14:paraId="3B6C41B9"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2113B5F0" w14:textId="77777777">
        <w:trPr>
          <w:trHeight w:val="328"/>
        </w:trPr>
        <w:tc>
          <w:tcPr>
            <w:tcW w:w="7897" w:type="dxa"/>
            <w:shd w:val="clear" w:color="auto" w:fill="auto"/>
          </w:tcPr>
          <w:p w14:paraId="10639C00"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 Pupil can, mostly correctly, use apostrophes for contraction</w:t>
            </w:r>
          </w:p>
        </w:tc>
        <w:tc>
          <w:tcPr>
            <w:tcW w:w="1872" w:type="dxa"/>
            <w:shd w:val="clear" w:color="auto" w:fill="DDFFD6"/>
          </w:tcPr>
          <w:p w14:paraId="5864761A"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1AAE68BD" w14:textId="77777777">
        <w:trPr>
          <w:trHeight w:val="328"/>
        </w:trPr>
        <w:tc>
          <w:tcPr>
            <w:tcW w:w="7897" w:type="dxa"/>
            <w:shd w:val="clear" w:color="auto" w:fill="auto"/>
          </w:tcPr>
          <w:p w14:paraId="0C3780A6"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(Y3/4) Pupil can describe settings in narratives</w:t>
            </w:r>
          </w:p>
        </w:tc>
        <w:tc>
          <w:tcPr>
            <w:tcW w:w="1872" w:type="dxa"/>
            <w:shd w:val="clear" w:color="auto" w:fill="FFF6D6"/>
          </w:tcPr>
          <w:p w14:paraId="484F0638"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6720A730" w14:textId="77777777">
        <w:trPr>
          <w:trHeight w:val="330"/>
        </w:trPr>
        <w:tc>
          <w:tcPr>
            <w:tcW w:w="7897" w:type="dxa"/>
            <w:shd w:val="clear" w:color="auto" w:fill="auto"/>
          </w:tcPr>
          <w:p w14:paraId="2FF4DEB2" w14:textId="77777777" w:rsidR="00BD60AD" w:rsidRDefault="000E5EEC">
            <w:pPr>
              <w:widowControl w:val="0"/>
              <w:pBdr>
                <w:top w:val="nil"/>
                <w:left w:val="nil"/>
                <w:bottom w:val="nil"/>
                <w:right w:val="nil"/>
                <w:between w:val="nil"/>
              </w:pBdr>
              <w:spacing w:before="56"/>
              <w:ind w:hanging="2"/>
              <w:rPr>
                <w:rFonts w:ascii="Carlito" w:eastAsia="Carlito" w:hAnsi="Carlito" w:cs="Carlito"/>
                <w:color w:val="000000"/>
                <w:sz w:val="18"/>
                <w:szCs w:val="18"/>
              </w:rPr>
            </w:pPr>
            <w:r>
              <w:rPr>
                <w:rFonts w:ascii="Carlito" w:eastAsia="Carlito" w:hAnsi="Carlito" w:cs="Carlito"/>
                <w:color w:val="000000"/>
                <w:sz w:val="18"/>
                <w:szCs w:val="18"/>
              </w:rPr>
              <w:t>(Y3/4) Pupil can describe characters in settings</w:t>
            </w:r>
          </w:p>
        </w:tc>
        <w:tc>
          <w:tcPr>
            <w:tcW w:w="1872" w:type="dxa"/>
            <w:shd w:val="clear" w:color="auto" w:fill="FFF6D6"/>
          </w:tcPr>
          <w:p w14:paraId="601029CE"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097241BC" w14:textId="77777777">
        <w:trPr>
          <w:trHeight w:val="328"/>
        </w:trPr>
        <w:tc>
          <w:tcPr>
            <w:tcW w:w="7897" w:type="dxa"/>
            <w:shd w:val="clear" w:color="auto" w:fill="auto"/>
          </w:tcPr>
          <w:p w14:paraId="6ABAD718"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(Y3/4) Pupil can, mostly correctly, spell words from the Year 3/4 spelling list</w:t>
            </w:r>
          </w:p>
        </w:tc>
        <w:tc>
          <w:tcPr>
            <w:tcW w:w="1872" w:type="dxa"/>
            <w:shd w:val="clear" w:color="auto" w:fill="FFF6D6"/>
          </w:tcPr>
          <w:p w14:paraId="1CDA9AD3"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144B51D6" w14:textId="77777777">
        <w:trPr>
          <w:trHeight w:val="328"/>
        </w:trPr>
        <w:tc>
          <w:tcPr>
            <w:tcW w:w="7897" w:type="dxa"/>
            <w:shd w:val="clear" w:color="auto" w:fill="auto"/>
          </w:tcPr>
          <w:p w14:paraId="7F507BCC"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(Y3/4) Pupil can write legibly</w:t>
            </w:r>
          </w:p>
        </w:tc>
        <w:tc>
          <w:tcPr>
            <w:tcW w:w="1872" w:type="dxa"/>
            <w:shd w:val="clear" w:color="auto" w:fill="DDFFD6"/>
          </w:tcPr>
          <w:p w14:paraId="4DAA2B48"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412FCABB" w14:textId="77777777">
        <w:trPr>
          <w:trHeight w:val="328"/>
        </w:trPr>
        <w:tc>
          <w:tcPr>
            <w:tcW w:w="7897" w:type="dxa"/>
            <w:shd w:val="clear" w:color="auto" w:fill="auto"/>
          </w:tcPr>
          <w:p w14:paraId="288F28B4"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 xml:space="preserve">(Y4) Pupil can use paragraphs to </w:t>
            </w:r>
            <w:proofErr w:type="spellStart"/>
            <w:r>
              <w:rPr>
                <w:rFonts w:ascii="Carlito" w:eastAsia="Carlito" w:hAnsi="Carlito" w:cs="Carlito"/>
                <w:color w:val="000000"/>
                <w:sz w:val="18"/>
                <w:szCs w:val="18"/>
              </w:rPr>
              <w:t>organise</w:t>
            </w:r>
            <w:proofErr w:type="spellEnd"/>
            <w:r>
              <w:rPr>
                <w:rFonts w:ascii="Carlito" w:eastAsia="Carlito" w:hAnsi="Carlito" w:cs="Carlito"/>
                <w:color w:val="000000"/>
                <w:sz w:val="18"/>
                <w:szCs w:val="18"/>
              </w:rPr>
              <w:t xml:space="preserve"> their ideas</w:t>
            </w:r>
          </w:p>
        </w:tc>
        <w:tc>
          <w:tcPr>
            <w:tcW w:w="1872" w:type="dxa"/>
            <w:shd w:val="clear" w:color="auto" w:fill="FFF6D6"/>
          </w:tcPr>
          <w:p w14:paraId="17195071"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r w:rsidR="00BD60AD" w14:paraId="022361BC" w14:textId="77777777">
        <w:trPr>
          <w:trHeight w:val="549"/>
        </w:trPr>
        <w:tc>
          <w:tcPr>
            <w:tcW w:w="7897" w:type="dxa"/>
            <w:shd w:val="clear" w:color="auto" w:fill="auto"/>
          </w:tcPr>
          <w:p w14:paraId="61812CF1" w14:textId="77777777" w:rsidR="00BD60AD" w:rsidRDefault="000E5EEC">
            <w:pPr>
              <w:widowControl w:val="0"/>
              <w:pBdr>
                <w:top w:val="nil"/>
                <w:left w:val="nil"/>
                <w:bottom w:val="nil"/>
                <w:right w:val="nil"/>
                <w:between w:val="nil"/>
              </w:pBdr>
              <w:spacing w:before="56"/>
              <w:ind w:right="559" w:hanging="2"/>
              <w:rPr>
                <w:rFonts w:ascii="Carlito" w:eastAsia="Carlito" w:hAnsi="Carlito" w:cs="Carlito"/>
                <w:color w:val="000000"/>
                <w:sz w:val="18"/>
                <w:szCs w:val="18"/>
              </w:rPr>
            </w:pPr>
            <w:r>
              <w:rPr>
                <w:rFonts w:ascii="Carlito" w:eastAsia="Carlito" w:hAnsi="Carlito" w:cs="Carlito"/>
                <w:color w:val="000000"/>
                <w:sz w:val="18"/>
                <w:szCs w:val="18"/>
              </w:rPr>
              <w:t>(Y4) Pupil can, in non-narrative writing, use bullet points to structure writing and support the reader</w:t>
            </w:r>
          </w:p>
        </w:tc>
        <w:tc>
          <w:tcPr>
            <w:tcW w:w="1872" w:type="dxa"/>
            <w:shd w:val="clear" w:color="auto" w:fill="DDFFD6"/>
          </w:tcPr>
          <w:p w14:paraId="33A5FE8E" w14:textId="77777777" w:rsidR="00BD60AD" w:rsidRDefault="000E5EEC">
            <w:pPr>
              <w:widowControl w:val="0"/>
              <w:pBdr>
                <w:top w:val="nil"/>
                <w:left w:val="nil"/>
                <w:bottom w:val="nil"/>
                <w:right w:val="nil"/>
                <w:between w:val="nil"/>
              </w:pBdr>
              <w:spacing w:before="56"/>
              <w:ind w:hanging="2"/>
              <w:jc w:val="center"/>
              <w:rPr>
                <w:rFonts w:ascii="Carlito" w:eastAsia="Carlito" w:hAnsi="Carlito" w:cs="Carlito"/>
                <w:color w:val="000000"/>
                <w:sz w:val="18"/>
                <w:szCs w:val="18"/>
              </w:rPr>
            </w:pPr>
            <w:r>
              <w:rPr>
                <w:rFonts w:ascii="Carlito" w:eastAsia="Carlito" w:hAnsi="Carlito" w:cs="Carlito"/>
                <w:color w:val="000000"/>
                <w:sz w:val="18"/>
                <w:szCs w:val="18"/>
              </w:rPr>
              <w:t>2</w:t>
            </w:r>
          </w:p>
        </w:tc>
      </w:tr>
      <w:tr w:rsidR="00BD60AD" w14:paraId="69DAB052" w14:textId="77777777">
        <w:trPr>
          <w:trHeight w:val="328"/>
        </w:trPr>
        <w:tc>
          <w:tcPr>
            <w:tcW w:w="7897" w:type="dxa"/>
            <w:shd w:val="clear" w:color="auto" w:fill="auto"/>
          </w:tcPr>
          <w:p w14:paraId="22691C1A" w14:textId="77777777" w:rsidR="00BD60AD" w:rsidRDefault="000E5EEC">
            <w:pPr>
              <w:widowControl w:val="0"/>
              <w:pBdr>
                <w:top w:val="nil"/>
                <w:left w:val="nil"/>
                <w:bottom w:val="nil"/>
                <w:right w:val="nil"/>
                <w:between w:val="nil"/>
              </w:pBdr>
              <w:spacing w:before="54"/>
              <w:ind w:hanging="2"/>
              <w:rPr>
                <w:rFonts w:ascii="Carlito" w:eastAsia="Carlito" w:hAnsi="Carlito" w:cs="Carlito"/>
                <w:color w:val="000000"/>
                <w:sz w:val="18"/>
                <w:szCs w:val="18"/>
              </w:rPr>
            </w:pPr>
            <w:r>
              <w:rPr>
                <w:rFonts w:ascii="Carlito" w:eastAsia="Carlito" w:hAnsi="Carlito" w:cs="Carlito"/>
                <w:color w:val="000000"/>
                <w:sz w:val="18"/>
                <w:szCs w:val="18"/>
              </w:rPr>
              <w:t>(Y4) Pupil can, mostly correctly, use commas for lists</w:t>
            </w:r>
          </w:p>
        </w:tc>
        <w:tc>
          <w:tcPr>
            <w:tcW w:w="1872" w:type="dxa"/>
            <w:shd w:val="clear" w:color="auto" w:fill="FFF6D6"/>
          </w:tcPr>
          <w:p w14:paraId="3567CAC5" w14:textId="77777777" w:rsidR="00BD60AD" w:rsidRDefault="000E5EEC">
            <w:pPr>
              <w:widowControl w:val="0"/>
              <w:pBdr>
                <w:top w:val="nil"/>
                <w:left w:val="nil"/>
                <w:bottom w:val="nil"/>
                <w:right w:val="nil"/>
                <w:between w:val="nil"/>
              </w:pBdr>
              <w:spacing w:before="54"/>
              <w:ind w:hanging="2"/>
              <w:jc w:val="center"/>
              <w:rPr>
                <w:rFonts w:ascii="Carlito" w:eastAsia="Carlito" w:hAnsi="Carlito" w:cs="Carlito"/>
                <w:color w:val="000000"/>
                <w:sz w:val="18"/>
                <w:szCs w:val="18"/>
              </w:rPr>
            </w:pPr>
            <w:r>
              <w:rPr>
                <w:rFonts w:ascii="Carlito" w:eastAsia="Carlito" w:hAnsi="Carlito" w:cs="Carlito"/>
                <w:color w:val="000000"/>
                <w:sz w:val="18"/>
                <w:szCs w:val="18"/>
              </w:rPr>
              <w:t>1</w:t>
            </w:r>
          </w:p>
        </w:tc>
      </w:tr>
    </w:tbl>
    <w:p w14:paraId="05AB21F1" w14:textId="77777777" w:rsidR="00BD60AD" w:rsidRDefault="00BD60AD">
      <w:pPr>
        <w:ind w:hanging="2"/>
      </w:pPr>
    </w:p>
    <w:p w14:paraId="1141E076" w14:textId="77777777" w:rsidR="00BD60AD" w:rsidRDefault="00BD60AD">
      <w:pPr>
        <w:ind w:hanging="2"/>
        <w:jc w:val="both"/>
        <w:rPr>
          <w:rFonts w:ascii="Calibri" w:eastAsia="Calibri" w:hAnsi="Calibri" w:cs="Calibri"/>
        </w:rPr>
      </w:pPr>
    </w:p>
    <w:p w14:paraId="274CD467" w14:textId="77777777" w:rsidR="00BD60AD" w:rsidRDefault="00BD60AD">
      <w:pPr>
        <w:ind w:hanging="2"/>
        <w:jc w:val="both"/>
        <w:rPr>
          <w:rFonts w:ascii="Calibri" w:eastAsia="Calibri" w:hAnsi="Calibri" w:cs="Calibri"/>
        </w:rPr>
      </w:pPr>
    </w:p>
    <w:p w14:paraId="497D3C79" w14:textId="77777777" w:rsidR="00BD60AD" w:rsidRDefault="00BD60AD">
      <w:pPr>
        <w:ind w:hanging="2"/>
        <w:jc w:val="both"/>
        <w:rPr>
          <w:rFonts w:ascii="Calibri" w:eastAsia="Calibri" w:hAnsi="Calibri" w:cs="Calibri"/>
        </w:rPr>
      </w:pPr>
    </w:p>
    <w:p w14:paraId="6485CB9E" w14:textId="77777777" w:rsidR="00BD60AD" w:rsidRDefault="00BD60AD">
      <w:pPr>
        <w:ind w:hanging="2"/>
        <w:jc w:val="both"/>
        <w:rPr>
          <w:rFonts w:ascii="Calibri" w:eastAsia="Calibri" w:hAnsi="Calibri" w:cs="Calibri"/>
        </w:rPr>
      </w:pPr>
    </w:p>
    <w:p w14:paraId="7BE1482F" w14:textId="77777777" w:rsidR="00BD60AD" w:rsidRDefault="00BD60AD">
      <w:pPr>
        <w:ind w:hanging="2"/>
        <w:jc w:val="both"/>
        <w:rPr>
          <w:rFonts w:ascii="Calibri" w:eastAsia="Calibri" w:hAnsi="Calibri" w:cs="Calibri"/>
        </w:rPr>
      </w:pPr>
    </w:p>
    <w:p w14:paraId="0C9B2079" w14:textId="77777777" w:rsidR="00BD60AD" w:rsidRDefault="00BD60AD">
      <w:pPr>
        <w:ind w:hanging="2"/>
        <w:jc w:val="both"/>
        <w:rPr>
          <w:rFonts w:ascii="Calibri" w:eastAsia="Calibri" w:hAnsi="Calibri" w:cs="Calibri"/>
        </w:rPr>
      </w:pPr>
    </w:p>
    <w:p w14:paraId="36397CED" w14:textId="77777777" w:rsidR="00BD60AD" w:rsidRDefault="00BD60AD">
      <w:pPr>
        <w:ind w:hanging="2"/>
        <w:jc w:val="both"/>
        <w:rPr>
          <w:rFonts w:ascii="Calibri" w:eastAsia="Calibri" w:hAnsi="Calibri" w:cs="Calibri"/>
        </w:rPr>
      </w:pPr>
    </w:p>
    <w:p w14:paraId="567A6810" w14:textId="77777777" w:rsidR="00BD60AD" w:rsidRDefault="00BD60AD">
      <w:pPr>
        <w:ind w:hanging="2"/>
        <w:jc w:val="both"/>
        <w:rPr>
          <w:rFonts w:ascii="Calibri" w:eastAsia="Calibri" w:hAnsi="Calibri" w:cs="Calibri"/>
        </w:rPr>
      </w:pPr>
    </w:p>
    <w:p w14:paraId="30F71118" w14:textId="77777777" w:rsidR="00BD60AD" w:rsidRDefault="00BD60AD">
      <w:pPr>
        <w:ind w:hanging="2"/>
        <w:jc w:val="both"/>
        <w:rPr>
          <w:rFonts w:ascii="Calibri" w:eastAsia="Calibri" w:hAnsi="Calibri" w:cs="Calibri"/>
        </w:rPr>
      </w:pPr>
    </w:p>
    <w:p w14:paraId="1157930C" w14:textId="77777777" w:rsidR="00BD60AD" w:rsidRDefault="00BD60AD">
      <w:pPr>
        <w:ind w:hanging="2"/>
        <w:jc w:val="both"/>
        <w:rPr>
          <w:rFonts w:ascii="Calibri" w:eastAsia="Calibri" w:hAnsi="Calibri" w:cs="Calibri"/>
          <w:b/>
          <w:bCs/>
        </w:rPr>
      </w:pPr>
    </w:p>
    <w:p w14:paraId="67B0F837" w14:textId="77777777" w:rsidR="00BD60AD" w:rsidRDefault="00BD60AD">
      <w:pPr>
        <w:ind w:hanging="2"/>
        <w:jc w:val="both"/>
        <w:rPr>
          <w:rFonts w:ascii="Calibri" w:eastAsia="Calibri" w:hAnsi="Calibri" w:cs="Calibri"/>
          <w:b/>
          <w:bCs/>
        </w:rPr>
      </w:pPr>
    </w:p>
    <w:p w14:paraId="0B2F536A" w14:textId="77777777" w:rsidR="00BD60AD" w:rsidRDefault="00BD60AD">
      <w:pPr>
        <w:ind w:hanging="2"/>
        <w:jc w:val="both"/>
        <w:rPr>
          <w:rFonts w:ascii="Calibri" w:eastAsia="Calibri" w:hAnsi="Calibri" w:cs="Calibri"/>
          <w:b/>
          <w:bCs/>
        </w:rPr>
      </w:pPr>
    </w:p>
    <w:p w14:paraId="319FBF88" w14:textId="77777777" w:rsidR="00BD60AD" w:rsidRPr="000D0D6E" w:rsidRDefault="000E5EEC">
      <w:pPr>
        <w:ind w:hanging="2"/>
        <w:jc w:val="both"/>
        <w:rPr>
          <w:rFonts w:ascii="Calibri" w:eastAsia="Calibri" w:hAnsi="Calibri" w:cs="Calibri"/>
        </w:rPr>
      </w:pPr>
      <w:r w:rsidRPr="000D0D6E">
        <w:rPr>
          <w:rFonts w:ascii="Calibri" w:eastAsia="Calibri" w:hAnsi="Calibri" w:cs="Calibri"/>
          <w:b/>
          <w:bCs/>
        </w:rPr>
        <w:lastRenderedPageBreak/>
        <w:t>Appendix 3</w:t>
      </w:r>
    </w:p>
    <w:p w14:paraId="58839CD2" w14:textId="77777777" w:rsidR="00BD60AD" w:rsidRPr="000D0D6E" w:rsidRDefault="00BD60AD">
      <w:pPr>
        <w:ind w:hanging="2"/>
        <w:jc w:val="both"/>
        <w:rPr>
          <w:rFonts w:ascii="Calibri" w:eastAsia="Calibri" w:hAnsi="Calibri" w:cs="Calibri"/>
        </w:rPr>
      </w:pPr>
    </w:p>
    <w:p w14:paraId="4C240B04" w14:textId="77777777" w:rsidR="00BD60AD" w:rsidRPr="000D0D6E" w:rsidRDefault="000E5EEC">
      <w:pPr>
        <w:ind w:hanging="2"/>
        <w:jc w:val="both"/>
        <w:rPr>
          <w:rFonts w:ascii="Calibri" w:eastAsia="Calibri" w:hAnsi="Calibri" w:cs="Calibri"/>
          <w:u w:val="single"/>
        </w:rPr>
      </w:pPr>
      <w:r w:rsidRPr="000D0D6E">
        <w:rPr>
          <w:rFonts w:ascii="Calibri" w:eastAsia="Calibri" w:hAnsi="Calibri" w:cs="Calibri"/>
          <w:b/>
          <w:bCs/>
          <w:u w:val="single"/>
        </w:rPr>
        <w:t>Basic Marking Guidance</w:t>
      </w:r>
    </w:p>
    <w:p w14:paraId="1DC7736B" w14:textId="77777777" w:rsidR="00BD60AD" w:rsidRDefault="00BD60AD">
      <w:pPr>
        <w:ind w:hanging="2"/>
        <w:jc w:val="both"/>
        <w:rPr>
          <w:rFonts w:ascii="Calibri" w:eastAsia="Calibri" w:hAnsi="Calibri" w:cs="Calibri"/>
        </w:rPr>
      </w:pPr>
    </w:p>
    <w:p w14:paraId="07A396FB" w14:textId="77777777" w:rsidR="00BD60AD" w:rsidRDefault="000E5EEC">
      <w:pPr>
        <w:ind w:hanging="2"/>
        <w:jc w:val="both"/>
        <w:rPr>
          <w:rFonts w:ascii="Calibri" w:eastAsia="Calibri" w:hAnsi="Calibri" w:cs="Calibri"/>
        </w:rPr>
      </w:pPr>
      <w:r>
        <w:rPr>
          <w:rFonts w:ascii="Calibri" w:eastAsia="Calibri" w:hAnsi="Calibri" w:cs="Calibri"/>
          <w:b/>
          <w:bCs/>
        </w:rPr>
        <w:t>Written tasks</w:t>
      </w:r>
    </w:p>
    <w:p w14:paraId="29E3DD1F"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 xml:space="preserve">Pupils should be encouraged to check and edit their work.  If a pupil is unsure that a word is spelt correctly they should circle or underline it with a purple pencil or pen. </w:t>
      </w:r>
    </w:p>
    <w:p w14:paraId="25A6C21C" w14:textId="77777777" w:rsidR="00BD60AD" w:rsidRDefault="00BD60AD">
      <w:pPr>
        <w:ind w:hanging="2"/>
        <w:jc w:val="both"/>
        <w:rPr>
          <w:rFonts w:ascii="Calibri" w:eastAsia="Calibri" w:hAnsi="Calibri" w:cs="Calibri"/>
        </w:rPr>
      </w:pPr>
    </w:p>
    <w:p w14:paraId="09716978"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Green pen should be used by teachers for marking.</w:t>
      </w:r>
    </w:p>
    <w:p w14:paraId="5EE7C409" w14:textId="77777777" w:rsidR="00BD60AD" w:rsidRDefault="00BD60AD">
      <w:pPr>
        <w:ind w:hanging="2"/>
        <w:jc w:val="both"/>
        <w:rPr>
          <w:rFonts w:ascii="Calibri" w:eastAsia="Calibri" w:hAnsi="Calibri" w:cs="Calibri"/>
        </w:rPr>
      </w:pPr>
    </w:p>
    <w:p w14:paraId="7C5863E2"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Children should be encourage</w:t>
      </w:r>
      <w:r>
        <w:rPr>
          <w:rFonts w:ascii="Calibri" w:eastAsia="Calibri" w:hAnsi="Calibri" w:cs="Calibri"/>
        </w:rPr>
        <w:t>d to identify any spelling errors themselves and use a word mat or dictionary to correct them. Teachers can write ‘</w:t>
      </w:r>
      <w:proofErr w:type="spellStart"/>
      <w:r>
        <w:rPr>
          <w:rFonts w:ascii="Calibri" w:eastAsia="Calibri" w:hAnsi="Calibri" w:cs="Calibri"/>
        </w:rPr>
        <w:t>sp</w:t>
      </w:r>
      <w:proofErr w:type="spellEnd"/>
      <w:r>
        <w:rPr>
          <w:rFonts w:ascii="Calibri" w:eastAsia="Calibri" w:hAnsi="Calibri" w:cs="Calibri"/>
        </w:rPr>
        <w:t>’ above a word that is spelt incorrectly and / or in the margin, with the word underlined to help with this process. The initial three lett</w:t>
      </w:r>
      <w:r>
        <w:rPr>
          <w:rFonts w:ascii="Calibri" w:eastAsia="Calibri" w:hAnsi="Calibri" w:cs="Calibri"/>
        </w:rPr>
        <w:t xml:space="preserve">ers can be written to help the pupil locate the correct spelling in a dictionary. The correct spelling should then be written in purple. </w:t>
      </w:r>
    </w:p>
    <w:p w14:paraId="65FCD467" w14:textId="77777777" w:rsidR="00BD60AD" w:rsidRDefault="00BD60AD">
      <w:pPr>
        <w:pBdr>
          <w:top w:val="nil"/>
          <w:left w:val="nil"/>
          <w:bottom w:val="nil"/>
          <w:right w:val="nil"/>
          <w:between w:val="nil"/>
        </w:pBdr>
        <w:ind w:hanging="2"/>
        <w:rPr>
          <w:rFonts w:ascii="Calibri" w:eastAsia="Calibri" w:hAnsi="Calibri" w:cs="Calibri"/>
          <w:color w:val="000000"/>
        </w:rPr>
      </w:pPr>
    </w:p>
    <w:p w14:paraId="2F6D64A3"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Written or verbal comments should direct children to go back and check for capital letters and full stops which need adding.</w:t>
      </w:r>
    </w:p>
    <w:p w14:paraId="12BA864D" w14:textId="77777777" w:rsidR="00BD60AD" w:rsidRDefault="00BD60AD">
      <w:pPr>
        <w:ind w:hanging="2"/>
        <w:jc w:val="both"/>
        <w:rPr>
          <w:rFonts w:ascii="Calibri" w:eastAsia="Calibri" w:hAnsi="Calibri" w:cs="Calibri"/>
        </w:rPr>
      </w:pPr>
    </w:p>
    <w:p w14:paraId="18BEFD95"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If a pupil’s work contains a large number of errors / spelling mistakes teachers should use their judgement and highlight those th</w:t>
      </w:r>
      <w:r>
        <w:rPr>
          <w:rFonts w:ascii="Calibri" w:eastAsia="Calibri" w:hAnsi="Calibri" w:cs="Calibri"/>
        </w:rPr>
        <w:t>ey feel are the most significant.</w:t>
      </w:r>
    </w:p>
    <w:p w14:paraId="72130D26" w14:textId="77777777" w:rsidR="00BD60AD" w:rsidRDefault="00BD60AD">
      <w:pPr>
        <w:ind w:hanging="2"/>
        <w:jc w:val="both"/>
        <w:rPr>
          <w:rFonts w:ascii="Calibri" w:eastAsia="Calibri" w:hAnsi="Calibri" w:cs="Calibri"/>
        </w:rPr>
      </w:pPr>
    </w:p>
    <w:p w14:paraId="5FEC6AB5" w14:textId="77777777" w:rsidR="00BD60AD" w:rsidRDefault="000E5EEC">
      <w:pPr>
        <w:numPr>
          <w:ilvl w:val="0"/>
          <w:numId w:val="13"/>
        </w:numPr>
        <w:ind w:left="0" w:hanging="2"/>
        <w:jc w:val="both"/>
        <w:rPr>
          <w:rFonts w:ascii="Calibri" w:eastAsia="Calibri" w:hAnsi="Calibri" w:cs="Calibri"/>
        </w:rPr>
      </w:pPr>
      <w:r>
        <w:rPr>
          <w:rFonts w:ascii="Calibri" w:eastAsia="Calibri" w:hAnsi="Calibri" w:cs="Calibri"/>
        </w:rPr>
        <w:t xml:space="preserve">Marking should be appropriate to the task and teachers will not mark all pupils’ work in detail.  Pupils will also mark work.  </w:t>
      </w:r>
    </w:p>
    <w:p w14:paraId="0BC67DFF" w14:textId="77777777" w:rsidR="00BD60AD" w:rsidRDefault="00BD60AD">
      <w:pPr>
        <w:pStyle w:val="Heading1"/>
        <w:ind w:hanging="2"/>
        <w:jc w:val="both"/>
        <w:rPr>
          <w:rFonts w:ascii="Calibri" w:eastAsia="Calibri" w:hAnsi="Calibri" w:cs="Calibri"/>
        </w:rPr>
      </w:pPr>
    </w:p>
    <w:p w14:paraId="58DC43C0" w14:textId="77777777" w:rsidR="00BD60AD" w:rsidRDefault="000E5EEC">
      <w:pPr>
        <w:pStyle w:val="Heading1"/>
        <w:ind w:hanging="2"/>
        <w:jc w:val="both"/>
        <w:rPr>
          <w:rFonts w:ascii="Calibri" w:eastAsia="Calibri" w:hAnsi="Calibri" w:cs="Calibri"/>
          <w:sz w:val="22"/>
          <w:szCs w:val="22"/>
        </w:rPr>
      </w:pPr>
      <w:proofErr w:type="spellStart"/>
      <w:r>
        <w:rPr>
          <w:rFonts w:ascii="Calibri" w:eastAsia="Calibri" w:hAnsi="Calibri" w:cs="Calibri"/>
          <w:sz w:val="22"/>
          <w:szCs w:val="22"/>
        </w:rPr>
        <w:t>Maths</w:t>
      </w:r>
      <w:proofErr w:type="spellEnd"/>
    </w:p>
    <w:p w14:paraId="15200BB9" w14:textId="77777777" w:rsidR="00BD60AD" w:rsidRDefault="00BD60AD">
      <w:pPr>
        <w:pBdr>
          <w:top w:val="nil"/>
          <w:left w:val="nil"/>
          <w:bottom w:val="nil"/>
          <w:right w:val="nil"/>
          <w:between w:val="nil"/>
        </w:pBdr>
        <w:ind w:hanging="2"/>
        <w:rPr>
          <w:rFonts w:ascii="Calibri" w:eastAsia="Calibri" w:hAnsi="Calibri" w:cs="Calibri"/>
          <w:color w:val="000000"/>
          <w:sz w:val="22"/>
          <w:szCs w:val="22"/>
        </w:rPr>
      </w:pPr>
    </w:p>
    <w:p w14:paraId="096E6C10" w14:textId="77777777" w:rsidR="00BD60AD" w:rsidRDefault="000E5EEC">
      <w:pPr>
        <w:pBdr>
          <w:top w:val="nil"/>
          <w:left w:val="nil"/>
          <w:bottom w:val="nil"/>
          <w:right w:val="nil"/>
          <w:between w:val="nil"/>
        </w:pBdr>
        <w:ind w:hanging="2"/>
        <w:rPr>
          <w:rFonts w:ascii="Calibri" w:eastAsia="Calibri" w:hAnsi="Calibri" w:cs="Calibri"/>
          <w:color w:val="000000"/>
          <w:sz w:val="22"/>
          <w:szCs w:val="22"/>
          <w:u w:val="single"/>
        </w:rPr>
      </w:pPr>
      <w:r>
        <w:rPr>
          <w:rFonts w:ascii="Calibri" w:eastAsia="Calibri" w:hAnsi="Calibri" w:cs="Calibri"/>
          <w:color w:val="000000"/>
          <w:sz w:val="22"/>
          <w:szCs w:val="22"/>
          <w:u w:val="single"/>
        </w:rPr>
        <w:t>Foundation and Key Stage 1</w:t>
      </w:r>
    </w:p>
    <w:p w14:paraId="6C344999" w14:textId="77777777" w:rsidR="00BD60AD" w:rsidRDefault="00BD60AD">
      <w:pPr>
        <w:pBdr>
          <w:top w:val="nil"/>
          <w:left w:val="nil"/>
          <w:bottom w:val="nil"/>
          <w:right w:val="nil"/>
          <w:between w:val="nil"/>
        </w:pBdr>
        <w:ind w:hanging="2"/>
        <w:rPr>
          <w:rFonts w:ascii="Calibri" w:eastAsia="Calibri" w:hAnsi="Calibri" w:cs="Calibri"/>
          <w:color w:val="000000"/>
          <w:sz w:val="22"/>
          <w:szCs w:val="22"/>
        </w:rPr>
      </w:pPr>
    </w:p>
    <w:p w14:paraId="2CF85DBB" w14:textId="77777777" w:rsidR="00BD60AD" w:rsidRDefault="000E5EEC">
      <w:pPr>
        <w:numPr>
          <w:ilvl w:val="0"/>
          <w:numId w:val="14"/>
        </w:numPr>
        <w:ind w:left="0" w:hanging="2"/>
        <w:jc w:val="both"/>
        <w:rPr>
          <w:rFonts w:ascii="Calibri" w:eastAsia="Calibri" w:hAnsi="Calibri" w:cs="Calibri"/>
        </w:rPr>
      </w:pPr>
      <w:r>
        <w:rPr>
          <w:rFonts w:ascii="Calibri" w:eastAsia="Calibri" w:hAnsi="Calibri" w:cs="Calibri"/>
        </w:rPr>
        <w:t>Teachers will put a dot next to the incorrect answers and</w:t>
      </w:r>
      <w:r>
        <w:rPr>
          <w:rFonts w:ascii="Calibri" w:eastAsia="Calibri" w:hAnsi="Calibri" w:cs="Calibri"/>
        </w:rPr>
        <w:t xml:space="preserve"> encourage the pupil to go and check it again and correct the mistake.  The pupil will write the correction underneath or next to it. They must not rub the incorrect answer out. </w:t>
      </w:r>
    </w:p>
    <w:p w14:paraId="4F309F2E" w14:textId="77777777" w:rsidR="00BD60AD" w:rsidRDefault="00BD60AD">
      <w:pPr>
        <w:ind w:hanging="2"/>
        <w:jc w:val="both"/>
        <w:rPr>
          <w:rFonts w:ascii="Calibri" w:eastAsia="Calibri" w:hAnsi="Calibri" w:cs="Calibri"/>
        </w:rPr>
      </w:pPr>
    </w:p>
    <w:p w14:paraId="17579628" w14:textId="77777777" w:rsidR="00BD60AD" w:rsidRDefault="000E5EEC">
      <w:pPr>
        <w:ind w:hanging="2"/>
        <w:jc w:val="both"/>
        <w:rPr>
          <w:rFonts w:ascii="Calibri" w:eastAsia="Calibri" w:hAnsi="Calibri" w:cs="Calibri"/>
          <w:u w:val="single"/>
        </w:rPr>
      </w:pPr>
      <w:r>
        <w:rPr>
          <w:rFonts w:ascii="Calibri" w:eastAsia="Calibri" w:hAnsi="Calibri" w:cs="Calibri"/>
          <w:u w:val="single"/>
        </w:rPr>
        <w:t>Key Stage 2</w:t>
      </w:r>
    </w:p>
    <w:p w14:paraId="16284C55" w14:textId="77777777" w:rsidR="00BD60AD" w:rsidRDefault="00BD60AD">
      <w:pPr>
        <w:ind w:hanging="2"/>
        <w:jc w:val="both"/>
        <w:rPr>
          <w:rFonts w:ascii="Calibri" w:eastAsia="Calibri" w:hAnsi="Calibri" w:cs="Calibri"/>
          <w:u w:val="single"/>
        </w:rPr>
      </w:pPr>
    </w:p>
    <w:p w14:paraId="23051D84" w14:textId="77777777" w:rsidR="00BD60AD" w:rsidRDefault="000E5EEC">
      <w:pPr>
        <w:ind w:hanging="2"/>
        <w:jc w:val="both"/>
        <w:rPr>
          <w:rFonts w:ascii="Calibri" w:eastAsia="Calibri" w:hAnsi="Calibri" w:cs="Calibri"/>
        </w:rPr>
      </w:pPr>
      <w:r>
        <w:rPr>
          <w:rFonts w:ascii="Calibri" w:eastAsia="Calibri" w:hAnsi="Calibri" w:cs="Calibri"/>
        </w:rPr>
        <w:t>The teachers will mark the incorrect answers with a dot or a circle around the calculation.  There are two ways pupils can correct their work, dependent on the level of complication of the operation:</w:t>
      </w:r>
    </w:p>
    <w:p w14:paraId="164A131E" w14:textId="77777777" w:rsidR="00BD60AD" w:rsidRDefault="000E5EEC">
      <w:pPr>
        <w:numPr>
          <w:ilvl w:val="0"/>
          <w:numId w:val="15"/>
        </w:numPr>
        <w:ind w:left="0" w:hanging="2"/>
        <w:jc w:val="both"/>
        <w:rPr>
          <w:rFonts w:ascii="Calibri" w:eastAsia="Calibri" w:hAnsi="Calibri" w:cs="Calibri"/>
        </w:rPr>
      </w:pPr>
      <w:r>
        <w:rPr>
          <w:rFonts w:ascii="Calibri" w:eastAsia="Calibri" w:hAnsi="Calibri" w:cs="Calibri"/>
        </w:rPr>
        <w:t>The pupil will write the correct answer underneath or ne</w:t>
      </w:r>
      <w:r>
        <w:rPr>
          <w:rFonts w:ascii="Calibri" w:eastAsia="Calibri" w:hAnsi="Calibri" w:cs="Calibri"/>
        </w:rPr>
        <w:t>xt to it.</w:t>
      </w:r>
    </w:p>
    <w:p w14:paraId="32CC2849" w14:textId="77777777" w:rsidR="00BD60AD" w:rsidRDefault="00BD60AD">
      <w:pPr>
        <w:ind w:hanging="2"/>
        <w:jc w:val="both"/>
        <w:rPr>
          <w:rFonts w:ascii="Calibri" w:eastAsia="Calibri" w:hAnsi="Calibri" w:cs="Calibri"/>
        </w:rPr>
      </w:pPr>
    </w:p>
    <w:p w14:paraId="5D324FCF" w14:textId="77777777" w:rsidR="00BD60AD" w:rsidRDefault="000E5EEC">
      <w:pPr>
        <w:numPr>
          <w:ilvl w:val="0"/>
          <w:numId w:val="15"/>
        </w:numPr>
        <w:ind w:left="0" w:hanging="2"/>
        <w:jc w:val="both"/>
        <w:rPr>
          <w:rFonts w:ascii="Calibri" w:eastAsia="Calibri" w:hAnsi="Calibri" w:cs="Calibri"/>
        </w:rPr>
      </w:pPr>
      <w:r>
        <w:rPr>
          <w:rFonts w:ascii="Calibri" w:eastAsia="Calibri" w:hAnsi="Calibri" w:cs="Calibri"/>
        </w:rPr>
        <w:t>The pupil will need to write the whole equation out again e.g. long division or errors in method.</w:t>
      </w:r>
    </w:p>
    <w:p w14:paraId="6E2CA97D" w14:textId="77777777" w:rsidR="00BD60AD" w:rsidRDefault="00BD60AD">
      <w:pPr>
        <w:pBdr>
          <w:top w:val="nil"/>
          <w:left w:val="nil"/>
          <w:bottom w:val="nil"/>
          <w:right w:val="nil"/>
          <w:between w:val="nil"/>
        </w:pBdr>
        <w:ind w:hanging="2"/>
        <w:rPr>
          <w:rFonts w:ascii="Calibri" w:eastAsia="Calibri" w:hAnsi="Calibri" w:cs="Calibri"/>
          <w:color w:val="000000"/>
          <w:sz w:val="22"/>
          <w:szCs w:val="22"/>
        </w:rPr>
      </w:pPr>
    </w:p>
    <w:p w14:paraId="426F12D3" w14:textId="77777777" w:rsidR="00BD60AD" w:rsidRDefault="00BD60AD">
      <w:pPr>
        <w:ind w:hanging="2"/>
        <w:jc w:val="both"/>
        <w:rPr>
          <w:rFonts w:ascii="Calibri" w:eastAsia="Calibri" w:hAnsi="Calibri" w:cs="Calibri"/>
        </w:rPr>
      </w:pPr>
    </w:p>
    <w:p w14:paraId="3A321094" w14:textId="77777777" w:rsidR="00BD60AD" w:rsidRDefault="000E5EEC">
      <w:pPr>
        <w:ind w:hanging="2"/>
        <w:jc w:val="both"/>
        <w:rPr>
          <w:rFonts w:ascii="Calibri" w:eastAsia="Calibri" w:hAnsi="Calibri" w:cs="Calibri"/>
        </w:rPr>
      </w:pPr>
      <w:r>
        <w:rPr>
          <w:rFonts w:ascii="Calibri" w:eastAsia="Calibri" w:hAnsi="Calibri" w:cs="Calibri"/>
        </w:rPr>
        <w:t>If it becomes clear when marking that the child has completely misunderstood, it is not necessary to mark to the end of the work. Teachers should</w:t>
      </w:r>
      <w:r>
        <w:rPr>
          <w:rFonts w:ascii="Calibri" w:eastAsia="Calibri" w:hAnsi="Calibri" w:cs="Calibri"/>
        </w:rPr>
        <w:t xml:space="preserve"> write an appropriate comment in the pupils book and follow this up either one-to-one or as part of a group in the next lesson.</w:t>
      </w:r>
    </w:p>
    <w:p w14:paraId="2DB2D522" w14:textId="77777777" w:rsidR="00BD60AD" w:rsidRDefault="000E5EEC">
      <w:pPr>
        <w:ind w:hanging="2"/>
        <w:jc w:val="both"/>
        <w:rPr>
          <w:rFonts w:ascii="Calibri" w:eastAsia="Calibri" w:hAnsi="Calibri" w:cs="Calibri"/>
        </w:rPr>
      </w:pPr>
      <w:r>
        <w:br w:type="page"/>
      </w:r>
      <w:r>
        <w:rPr>
          <w:rFonts w:ascii="Calibri" w:eastAsia="Calibri" w:hAnsi="Calibri" w:cs="Calibri"/>
          <w:b/>
          <w:bCs/>
        </w:rPr>
        <w:lastRenderedPageBreak/>
        <w:t>Appendix 4</w:t>
      </w:r>
    </w:p>
    <w:p w14:paraId="40A74B40" w14:textId="77777777" w:rsidR="00BD60AD" w:rsidRDefault="00BD60AD">
      <w:pPr>
        <w:ind w:hanging="2"/>
        <w:jc w:val="both"/>
        <w:rPr>
          <w:rFonts w:ascii="Calibri" w:eastAsia="Calibri" w:hAnsi="Calibri" w:cs="Calibri"/>
        </w:rPr>
      </w:pPr>
    </w:p>
    <w:p w14:paraId="6CFE9E2E" w14:textId="77777777" w:rsidR="00BD60AD" w:rsidRDefault="00BD60AD">
      <w:pPr>
        <w:ind w:hanging="2"/>
        <w:jc w:val="both"/>
        <w:rPr>
          <w:rFonts w:ascii="Calibri" w:eastAsia="Calibri" w:hAnsi="Calibri" w:cs="Calibri"/>
        </w:rPr>
      </w:pPr>
    </w:p>
    <w:p w14:paraId="7F0732EF" w14:textId="77777777" w:rsidR="00BD60AD" w:rsidRDefault="000E5EEC">
      <w:pPr>
        <w:ind w:hanging="2"/>
        <w:jc w:val="both"/>
        <w:rPr>
          <w:rFonts w:ascii="Calibri" w:eastAsia="Calibri" w:hAnsi="Calibri" w:cs="Calibri"/>
        </w:rPr>
      </w:pPr>
      <w:r>
        <w:rPr>
          <w:rFonts w:ascii="Calibri" w:eastAsia="Calibri" w:hAnsi="Calibri" w:cs="Calibri"/>
          <w:noProof/>
        </w:rPr>
        <w:drawing>
          <wp:inline distT="114300" distB="114300" distL="114300" distR="114300" wp14:anchorId="648A6444" wp14:editId="2C357F5D">
            <wp:extent cx="6091238" cy="5810276"/>
            <wp:effectExtent l="0" t="0" r="0" b="0"/>
            <wp:docPr id="103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8"/>
                    <a:srcRect l="28796" t="32820" r="35673" b="6728"/>
                    <a:stretch>
                      <a:fillRect/>
                    </a:stretch>
                  </pic:blipFill>
                  <pic:spPr>
                    <a:xfrm>
                      <a:off x="0" y="0"/>
                      <a:ext cx="6091238" cy="5810276"/>
                    </a:xfrm>
                    <a:prstGeom prst="rect">
                      <a:avLst/>
                    </a:prstGeom>
                    <a:ln/>
                  </pic:spPr>
                </pic:pic>
              </a:graphicData>
            </a:graphic>
          </wp:inline>
        </w:drawing>
      </w:r>
    </w:p>
    <w:sectPr w:rsidR="00BD60AD">
      <w:pgSz w:w="11907" w:h="16840"/>
      <w:pgMar w:top="720" w:right="720" w:bottom="720" w:left="720" w:header="794" w:footer="794"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A2F7E319-BFA3-4322-B51A-8A0ADD56F01B}"/>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2" w:fontKey="{1A27809B-ADCB-457F-86AF-E8B632CC1B60}"/>
  </w:font>
  <w:font w:name="Carlito">
    <w:charset w:val="00"/>
    <w:family w:val="auto"/>
    <w:pitch w:val="default"/>
    <w:embedRegular r:id="rId3" w:fontKey="{011676AE-C1C1-4314-A49B-8D0588E15216}"/>
    <w:embedBold r:id="rId4" w:fontKey="{7064DC3B-7B65-49E6-B1A8-E40FFC8CACCC}"/>
  </w:font>
  <w:font w:name="Calibri">
    <w:panose1 w:val="020F0502020204030204"/>
    <w:charset w:val="00"/>
    <w:family w:val="swiss"/>
    <w:pitch w:val="variable"/>
    <w:sig w:usb0="E4002EFF" w:usb1="C200247B" w:usb2="00000009" w:usb3="00000000" w:csb0="000001FF" w:csb1="00000000"/>
    <w:embedRegular r:id="rId5" w:fontKey="{2E994D66-654B-4302-8D1B-F8EF8D62BF6B}"/>
    <w:embedBold r:id="rId6" w:fontKey="{AC456CBD-D938-4418-9AAA-EA4A3C48E6BB}"/>
    <w:embedItalic r:id="rId7" w:fontKey="{68761D1F-D664-46B4-BE93-2B930EE732BA}"/>
  </w:font>
  <w:font w:name="Georgia">
    <w:panose1 w:val="02040502050405020303"/>
    <w:charset w:val="00"/>
    <w:family w:val="roman"/>
    <w:pitch w:val="variable"/>
    <w:sig w:usb0="00000287" w:usb1="00000000" w:usb2="00000000" w:usb3="00000000" w:csb0="0000009F" w:csb1="00000000"/>
    <w:embedItalic r:id="rId8" w:fontKey="{208556F1-CDCC-42EE-8DAE-B8AD6DAA074A}"/>
  </w:font>
  <w:font w:name="Cambria">
    <w:panose1 w:val="02040503050406030204"/>
    <w:charset w:val="00"/>
    <w:family w:val="roman"/>
    <w:pitch w:val="variable"/>
    <w:sig w:usb0="E00006FF" w:usb1="420024FF" w:usb2="02000000" w:usb3="00000000" w:csb0="0000019F" w:csb1="00000000"/>
    <w:embedRegular r:id="rId9" w:fontKey="{1AAEA69B-6B21-4740-A80F-AAC3AD5D8E3C}"/>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155B22"/>
    <w:multiLevelType w:val="multilevel"/>
    <w:tmpl w:val="C96CB6C4"/>
    <w:lvl w:ilvl="0">
      <w:start w:val="1"/>
      <w:numFmt w:val="bullet"/>
      <w:lvlText w:val="▪"/>
      <w:lvlJc w:val="left"/>
      <w:pPr>
        <w:ind w:left="360" w:hanging="360"/>
      </w:pPr>
      <w:rPr>
        <w:rFonts w:ascii="Noto Sans Symbols" w:eastAsia="Noto Sans Symbols" w:hAnsi="Noto Sans Symbols" w:cs="Noto Sans Symbols"/>
        <w:vertAlign w:val="baseline"/>
      </w:rPr>
    </w:lvl>
    <w:lvl w:ilvl="1">
      <w:start w:val="1"/>
      <w:numFmt w:val="bullet"/>
      <w:lvlText w:val="o"/>
      <w:lvlJc w:val="left"/>
      <w:pPr>
        <w:ind w:left="1080" w:hanging="360"/>
      </w:pPr>
      <w:rPr>
        <w:rFonts w:ascii="Courier New" w:eastAsia="Courier New" w:hAnsi="Courier New" w:cs="Courier New"/>
        <w:vertAlign w:val="baseline"/>
      </w:rPr>
    </w:lvl>
    <w:lvl w:ilvl="2">
      <w:start w:val="1"/>
      <w:numFmt w:val="bullet"/>
      <w:lvlText w:val="▪"/>
      <w:lvlJc w:val="left"/>
      <w:pPr>
        <w:ind w:left="1800" w:hanging="360"/>
      </w:pPr>
      <w:rPr>
        <w:rFonts w:ascii="Noto Sans Symbols" w:eastAsia="Noto Sans Symbols" w:hAnsi="Noto Sans Symbols" w:cs="Noto Sans Symbols"/>
        <w:vertAlign w:val="baseline"/>
      </w:rPr>
    </w:lvl>
    <w:lvl w:ilvl="3">
      <w:start w:val="1"/>
      <w:numFmt w:val="bullet"/>
      <w:lvlText w:val="●"/>
      <w:lvlJc w:val="left"/>
      <w:pPr>
        <w:ind w:left="2520" w:hanging="360"/>
      </w:pPr>
      <w:rPr>
        <w:rFonts w:ascii="Noto Sans Symbols" w:eastAsia="Noto Sans Symbols" w:hAnsi="Noto Sans Symbols" w:cs="Noto Sans Symbols"/>
        <w:vertAlign w:val="baseline"/>
      </w:rPr>
    </w:lvl>
    <w:lvl w:ilvl="4">
      <w:start w:val="1"/>
      <w:numFmt w:val="bullet"/>
      <w:lvlText w:val="o"/>
      <w:lvlJc w:val="left"/>
      <w:pPr>
        <w:ind w:left="3240" w:hanging="360"/>
      </w:pPr>
      <w:rPr>
        <w:rFonts w:ascii="Courier New" w:eastAsia="Courier New" w:hAnsi="Courier New" w:cs="Courier New"/>
        <w:vertAlign w:val="baseline"/>
      </w:rPr>
    </w:lvl>
    <w:lvl w:ilvl="5">
      <w:start w:val="1"/>
      <w:numFmt w:val="bullet"/>
      <w:lvlText w:val="▪"/>
      <w:lvlJc w:val="left"/>
      <w:pPr>
        <w:ind w:left="3960" w:hanging="360"/>
      </w:pPr>
      <w:rPr>
        <w:rFonts w:ascii="Noto Sans Symbols" w:eastAsia="Noto Sans Symbols" w:hAnsi="Noto Sans Symbols" w:cs="Noto Sans Symbols"/>
        <w:vertAlign w:val="baseline"/>
      </w:rPr>
    </w:lvl>
    <w:lvl w:ilvl="6">
      <w:start w:val="1"/>
      <w:numFmt w:val="bullet"/>
      <w:lvlText w:val="●"/>
      <w:lvlJc w:val="left"/>
      <w:pPr>
        <w:ind w:left="4680" w:hanging="360"/>
      </w:pPr>
      <w:rPr>
        <w:rFonts w:ascii="Noto Sans Symbols" w:eastAsia="Noto Sans Symbols" w:hAnsi="Noto Sans Symbols" w:cs="Noto Sans Symbols"/>
        <w:vertAlign w:val="baseline"/>
      </w:rPr>
    </w:lvl>
    <w:lvl w:ilvl="7">
      <w:start w:val="1"/>
      <w:numFmt w:val="bullet"/>
      <w:lvlText w:val="o"/>
      <w:lvlJc w:val="left"/>
      <w:pPr>
        <w:ind w:left="5400" w:hanging="360"/>
      </w:pPr>
      <w:rPr>
        <w:rFonts w:ascii="Courier New" w:eastAsia="Courier New" w:hAnsi="Courier New" w:cs="Courier New"/>
        <w:vertAlign w:val="baseline"/>
      </w:rPr>
    </w:lvl>
    <w:lvl w:ilvl="8">
      <w:start w:val="1"/>
      <w:numFmt w:val="bullet"/>
      <w:lvlText w:val="▪"/>
      <w:lvlJc w:val="left"/>
      <w:pPr>
        <w:ind w:left="6120" w:hanging="360"/>
      </w:pPr>
      <w:rPr>
        <w:rFonts w:ascii="Noto Sans Symbols" w:eastAsia="Noto Sans Symbols" w:hAnsi="Noto Sans Symbols" w:cs="Noto Sans Symbols"/>
        <w:vertAlign w:val="baseline"/>
      </w:rPr>
    </w:lvl>
  </w:abstractNum>
  <w:abstractNum w:abstractNumId="1" w15:restartNumberingAfterBreak="0">
    <w:nsid w:val="05681D98"/>
    <w:multiLevelType w:val="hybridMultilevel"/>
    <w:tmpl w:val="EA5C593A"/>
    <w:lvl w:ilvl="0" w:tplc="0809000B">
      <w:start w:val="1"/>
      <w:numFmt w:val="bullet"/>
      <w:lvlText w:val=""/>
      <w:lvlJc w:val="left"/>
      <w:pPr>
        <w:ind w:left="718" w:hanging="360"/>
      </w:pPr>
      <w:rPr>
        <w:rFonts w:ascii="Wingdings" w:hAnsi="Wingdings"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 w15:restartNumberingAfterBreak="0">
    <w:nsid w:val="0807195A"/>
    <w:multiLevelType w:val="multilevel"/>
    <w:tmpl w:val="A65A682C"/>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3" w15:restartNumberingAfterBreak="0">
    <w:nsid w:val="082E01BB"/>
    <w:multiLevelType w:val="multilevel"/>
    <w:tmpl w:val="FDC4F3B6"/>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4" w15:restartNumberingAfterBreak="0">
    <w:nsid w:val="08B40E0A"/>
    <w:multiLevelType w:val="multilevel"/>
    <w:tmpl w:val="97A4EA5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5" w15:restartNumberingAfterBreak="0">
    <w:nsid w:val="0EA7466D"/>
    <w:multiLevelType w:val="multilevel"/>
    <w:tmpl w:val="39B661EA"/>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6" w15:restartNumberingAfterBreak="0">
    <w:nsid w:val="1ADE77D6"/>
    <w:multiLevelType w:val="multilevel"/>
    <w:tmpl w:val="1CEA84D4"/>
    <w:lvl w:ilvl="0">
      <w:start w:val="1"/>
      <w:numFmt w:val="bullet"/>
      <w:lvlText w:val="●"/>
      <w:lvlJc w:val="left"/>
      <w:pPr>
        <w:ind w:left="1440" w:hanging="360"/>
      </w:pPr>
      <w:rPr>
        <w:rFonts w:ascii="Noto Sans Symbols" w:eastAsia="Noto Sans Symbols" w:hAnsi="Noto Sans Symbols" w:cs="Noto Sans Symbols"/>
        <w:vertAlign w:val="baseline"/>
      </w:rPr>
    </w:lvl>
    <w:lvl w:ilvl="1">
      <w:start w:val="1"/>
      <w:numFmt w:val="bullet"/>
      <w:lvlText w:val="o"/>
      <w:lvlJc w:val="left"/>
      <w:pPr>
        <w:ind w:left="2160" w:hanging="360"/>
      </w:pPr>
      <w:rPr>
        <w:rFonts w:ascii="Courier New" w:eastAsia="Courier New" w:hAnsi="Courier New" w:cs="Courier New"/>
        <w:vertAlign w:val="baseline"/>
      </w:rPr>
    </w:lvl>
    <w:lvl w:ilvl="2">
      <w:start w:val="1"/>
      <w:numFmt w:val="bullet"/>
      <w:lvlText w:val="▪"/>
      <w:lvlJc w:val="left"/>
      <w:pPr>
        <w:ind w:left="2880" w:hanging="360"/>
      </w:pPr>
      <w:rPr>
        <w:rFonts w:ascii="Noto Sans Symbols" w:eastAsia="Noto Sans Symbols" w:hAnsi="Noto Sans Symbols" w:cs="Noto Sans Symbols"/>
        <w:vertAlign w:val="baseline"/>
      </w:rPr>
    </w:lvl>
    <w:lvl w:ilvl="3">
      <w:start w:val="1"/>
      <w:numFmt w:val="bullet"/>
      <w:lvlText w:val="●"/>
      <w:lvlJc w:val="left"/>
      <w:pPr>
        <w:ind w:left="3600" w:hanging="360"/>
      </w:pPr>
      <w:rPr>
        <w:rFonts w:ascii="Noto Sans Symbols" w:eastAsia="Noto Sans Symbols" w:hAnsi="Noto Sans Symbols" w:cs="Noto Sans Symbols"/>
        <w:vertAlign w:val="baseline"/>
      </w:rPr>
    </w:lvl>
    <w:lvl w:ilvl="4">
      <w:start w:val="1"/>
      <w:numFmt w:val="bullet"/>
      <w:lvlText w:val="o"/>
      <w:lvlJc w:val="left"/>
      <w:pPr>
        <w:ind w:left="4320" w:hanging="360"/>
      </w:pPr>
      <w:rPr>
        <w:rFonts w:ascii="Courier New" w:eastAsia="Courier New" w:hAnsi="Courier New" w:cs="Courier New"/>
        <w:vertAlign w:val="baseline"/>
      </w:rPr>
    </w:lvl>
    <w:lvl w:ilvl="5">
      <w:start w:val="1"/>
      <w:numFmt w:val="bullet"/>
      <w:lvlText w:val="▪"/>
      <w:lvlJc w:val="left"/>
      <w:pPr>
        <w:ind w:left="5040" w:hanging="360"/>
      </w:pPr>
      <w:rPr>
        <w:rFonts w:ascii="Noto Sans Symbols" w:eastAsia="Noto Sans Symbols" w:hAnsi="Noto Sans Symbols" w:cs="Noto Sans Symbols"/>
        <w:vertAlign w:val="baseline"/>
      </w:rPr>
    </w:lvl>
    <w:lvl w:ilvl="6">
      <w:start w:val="1"/>
      <w:numFmt w:val="bullet"/>
      <w:lvlText w:val="●"/>
      <w:lvlJc w:val="left"/>
      <w:pPr>
        <w:ind w:left="5760" w:hanging="360"/>
      </w:pPr>
      <w:rPr>
        <w:rFonts w:ascii="Noto Sans Symbols" w:eastAsia="Noto Sans Symbols" w:hAnsi="Noto Sans Symbols" w:cs="Noto Sans Symbols"/>
        <w:vertAlign w:val="baseline"/>
      </w:rPr>
    </w:lvl>
    <w:lvl w:ilvl="7">
      <w:start w:val="1"/>
      <w:numFmt w:val="bullet"/>
      <w:lvlText w:val="o"/>
      <w:lvlJc w:val="left"/>
      <w:pPr>
        <w:ind w:left="6480" w:hanging="360"/>
      </w:pPr>
      <w:rPr>
        <w:rFonts w:ascii="Courier New" w:eastAsia="Courier New" w:hAnsi="Courier New" w:cs="Courier New"/>
        <w:vertAlign w:val="baseline"/>
      </w:rPr>
    </w:lvl>
    <w:lvl w:ilvl="8">
      <w:start w:val="1"/>
      <w:numFmt w:val="bullet"/>
      <w:lvlText w:val="▪"/>
      <w:lvlJc w:val="left"/>
      <w:pPr>
        <w:ind w:left="7200" w:hanging="360"/>
      </w:pPr>
      <w:rPr>
        <w:rFonts w:ascii="Noto Sans Symbols" w:eastAsia="Noto Sans Symbols" w:hAnsi="Noto Sans Symbols" w:cs="Noto Sans Symbols"/>
        <w:vertAlign w:val="baseline"/>
      </w:rPr>
    </w:lvl>
  </w:abstractNum>
  <w:abstractNum w:abstractNumId="7" w15:restartNumberingAfterBreak="0">
    <w:nsid w:val="22153117"/>
    <w:multiLevelType w:val="multilevel"/>
    <w:tmpl w:val="39B661EA"/>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8" w15:restartNumberingAfterBreak="0">
    <w:nsid w:val="251C64CF"/>
    <w:multiLevelType w:val="multilevel"/>
    <w:tmpl w:val="68A4E5F2"/>
    <w:lvl w:ilvl="0">
      <w:start w:val="1"/>
      <w:numFmt w:val="bullet"/>
      <w:lvlText w:val="●"/>
      <w:lvlJc w:val="left"/>
      <w:pPr>
        <w:ind w:left="1080" w:hanging="360"/>
      </w:pPr>
      <w:rPr>
        <w:rFonts w:ascii="Noto Sans Symbols" w:eastAsia="Noto Sans Symbols" w:hAnsi="Noto Sans Symbols" w:cs="Noto Sans Symbols"/>
        <w:vertAlign w:val="baseline"/>
      </w:rPr>
    </w:lvl>
    <w:lvl w:ilvl="1">
      <w:start w:val="1"/>
      <w:numFmt w:val="bullet"/>
      <w:lvlText w:val="o"/>
      <w:lvlJc w:val="left"/>
      <w:pPr>
        <w:ind w:left="1800" w:hanging="360"/>
      </w:pPr>
      <w:rPr>
        <w:rFonts w:ascii="Courier New" w:eastAsia="Courier New" w:hAnsi="Courier New" w:cs="Courier New"/>
        <w:vertAlign w:val="baseline"/>
      </w:rPr>
    </w:lvl>
    <w:lvl w:ilvl="2">
      <w:start w:val="1"/>
      <w:numFmt w:val="bullet"/>
      <w:lvlText w:val="▪"/>
      <w:lvlJc w:val="left"/>
      <w:pPr>
        <w:ind w:left="2520" w:hanging="360"/>
      </w:pPr>
      <w:rPr>
        <w:rFonts w:ascii="Noto Sans Symbols" w:eastAsia="Noto Sans Symbols" w:hAnsi="Noto Sans Symbols" w:cs="Noto Sans Symbols"/>
        <w:vertAlign w:val="baseline"/>
      </w:rPr>
    </w:lvl>
    <w:lvl w:ilvl="3">
      <w:start w:val="1"/>
      <w:numFmt w:val="bullet"/>
      <w:lvlText w:val="●"/>
      <w:lvlJc w:val="left"/>
      <w:pPr>
        <w:ind w:left="3240" w:hanging="360"/>
      </w:pPr>
      <w:rPr>
        <w:rFonts w:ascii="Noto Sans Symbols" w:eastAsia="Noto Sans Symbols" w:hAnsi="Noto Sans Symbols" w:cs="Noto Sans Symbols"/>
        <w:vertAlign w:val="baseline"/>
      </w:rPr>
    </w:lvl>
    <w:lvl w:ilvl="4">
      <w:start w:val="1"/>
      <w:numFmt w:val="bullet"/>
      <w:lvlText w:val="o"/>
      <w:lvlJc w:val="left"/>
      <w:pPr>
        <w:ind w:left="3960" w:hanging="360"/>
      </w:pPr>
      <w:rPr>
        <w:rFonts w:ascii="Courier New" w:eastAsia="Courier New" w:hAnsi="Courier New" w:cs="Courier New"/>
        <w:vertAlign w:val="baseline"/>
      </w:rPr>
    </w:lvl>
    <w:lvl w:ilvl="5">
      <w:start w:val="1"/>
      <w:numFmt w:val="bullet"/>
      <w:lvlText w:val="▪"/>
      <w:lvlJc w:val="left"/>
      <w:pPr>
        <w:ind w:left="4680" w:hanging="360"/>
      </w:pPr>
      <w:rPr>
        <w:rFonts w:ascii="Noto Sans Symbols" w:eastAsia="Noto Sans Symbols" w:hAnsi="Noto Sans Symbols" w:cs="Noto Sans Symbols"/>
        <w:vertAlign w:val="baseline"/>
      </w:rPr>
    </w:lvl>
    <w:lvl w:ilvl="6">
      <w:start w:val="1"/>
      <w:numFmt w:val="bullet"/>
      <w:lvlText w:val="●"/>
      <w:lvlJc w:val="left"/>
      <w:pPr>
        <w:ind w:left="5400" w:hanging="360"/>
      </w:pPr>
      <w:rPr>
        <w:rFonts w:ascii="Noto Sans Symbols" w:eastAsia="Noto Sans Symbols" w:hAnsi="Noto Sans Symbols" w:cs="Noto Sans Symbols"/>
        <w:vertAlign w:val="baseline"/>
      </w:rPr>
    </w:lvl>
    <w:lvl w:ilvl="7">
      <w:start w:val="1"/>
      <w:numFmt w:val="bullet"/>
      <w:lvlText w:val="o"/>
      <w:lvlJc w:val="left"/>
      <w:pPr>
        <w:ind w:left="6120" w:hanging="360"/>
      </w:pPr>
      <w:rPr>
        <w:rFonts w:ascii="Courier New" w:eastAsia="Courier New" w:hAnsi="Courier New" w:cs="Courier New"/>
        <w:vertAlign w:val="baseline"/>
      </w:rPr>
    </w:lvl>
    <w:lvl w:ilvl="8">
      <w:start w:val="1"/>
      <w:numFmt w:val="bullet"/>
      <w:lvlText w:val="▪"/>
      <w:lvlJc w:val="left"/>
      <w:pPr>
        <w:ind w:left="6840" w:hanging="360"/>
      </w:pPr>
      <w:rPr>
        <w:rFonts w:ascii="Noto Sans Symbols" w:eastAsia="Noto Sans Symbols" w:hAnsi="Noto Sans Symbols" w:cs="Noto Sans Symbols"/>
        <w:vertAlign w:val="baseline"/>
      </w:rPr>
    </w:lvl>
  </w:abstractNum>
  <w:abstractNum w:abstractNumId="9" w15:restartNumberingAfterBreak="0">
    <w:nsid w:val="26A84112"/>
    <w:multiLevelType w:val="multilevel"/>
    <w:tmpl w:val="33FCB2A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2C9A5608"/>
    <w:multiLevelType w:val="multilevel"/>
    <w:tmpl w:val="7780D32A"/>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B817308"/>
    <w:multiLevelType w:val="multilevel"/>
    <w:tmpl w:val="75B2B2F2"/>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2" w15:restartNumberingAfterBreak="0">
    <w:nsid w:val="43F9651E"/>
    <w:multiLevelType w:val="multilevel"/>
    <w:tmpl w:val="E0A8520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3" w15:restartNumberingAfterBreak="0">
    <w:nsid w:val="46851AB0"/>
    <w:multiLevelType w:val="multilevel"/>
    <w:tmpl w:val="39B661EA"/>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4" w15:restartNumberingAfterBreak="0">
    <w:nsid w:val="54406F13"/>
    <w:multiLevelType w:val="multilevel"/>
    <w:tmpl w:val="ED0CA9E4"/>
    <w:lvl w:ilvl="0">
      <w:start w:val="1"/>
      <w:numFmt w:val="decimal"/>
      <w:lvlText w:val="%1."/>
      <w:lvlJc w:val="left"/>
      <w:pPr>
        <w:ind w:left="720" w:hanging="360"/>
      </w:pPr>
      <w:rPr>
        <w:b/>
        <w:bCs/>
        <w:vertAlign w:val="baseline"/>
      </w:rPr>
    </w:lvl>
    <w:lvl w:ilvl="1">
      <w:numFmt w:val="bullet"/>
      <w:lvlText w:val="☺"/>
      <w:lvlJc w:val="left"/>
      <w:pPr>
        <w:ind w:left="1530" w:hanging="450"/>
      </w:pPr>
      <w:rPr>
        <w:rFonts w:ascii="Noto Sans Symbols" w:eastAsia="Noto Sans Symbols" w:hAnsi="Noto Sans Symbols" w:cs="Noto Sans Symbols"/>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582556ED"/>
    <w:multiLevelType w:val="multilevel"/>
    <w:tmpl w:val="0C4CFA9A"/>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6" w15:restartNumberingAfterBreak="0">
    <w:nsid w:val="5CBF48E5"/>
    <w:multiLevelType w:val="multilevel"/>
    <w:tmpl w:val="5DAE450E"/>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7" w15:restartNumberingAfterBreak="0">
    <w:nsid w:val="60EC7F76"/>
    <w:multiLevelType w:val="multilevel"/>
    <w:tmpl w:val="6F463A0C"/>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Noto Sans Symbols" w:eastAsia="Noto Sans Symbols" w:hAnsi="Noto Sans Symbols" w:cs="Noto Sans Symbols"/>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8" w15:restartNumberingAfterBreak="0">
    <w:nsid w:val="6D5A6D0F"/>
    <w:multiLevelType w:val="multilevel"/>
    <w:tmpl w:val="39B661EA"/>
    <w:lvl w:ilvl="0">
      <w:start w:val="1"/>
      <w:numFmt w:val="bullet"/>
      <w:lvlText w:val=""/>
      <w:lvlJc w:val="left"/>
      <w:pPr>
        <w:ind w:left="720" w:hanging="360"/>
      </w:pPr>
      <w:rPr>
        <w:rFonts w:ascii="Wingdings" w:hAnsi="Wingdings" w:hint="default"/>
        <w:vertAlign w:val="baseline"/>
      </w:rPr>
    </w:lvl>
    <w:lvl w:ilvl="1">
      <w:start w:val="1"/>
      <w:numFmt w:val="bullet"/>
      <w:lvlText w:val="o"/>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o"/>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o"/>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abstractNum w:abstractNumId="19" w15:restartNumberingAfterBreak="0">
    <w:nsid w:val="76D921EF"/>
    <w:multiLevelType w:val="hybridMultilevel"/>
    <w:tmpl w:val="2A7EB28E"/>
    <w:lvl w:ilvl="0" w:tplc="08090005">
      <w:start w:val="1"/>
      <w:numFmt w:val="bullet"/>
      <w:lvlText w:val=""/>
      <w:lvlJc w:val="left"/>
      <w:pPr>
        <w:ind w:left="718" w:hanging="360"/>
      </w:pPr>
      <w:rPr>
        <w:rFonts w:ascii="Wingdings" w:hAnsi="Wingdings" w:hint="default"/>
      </w:rPr>
    </w:lvl>
    <w:lvl w:ilvl="1" w:tplc="08090003" w:tentative="1">
      <w:start w:val="1"/>
      <w:numFmt w:val="bullet"/>
      <w:lvlText w:val="o"/>
      <w:lvlJc w:val="left"/>
      <w:pPr>
        <w:ind w:left="1438" w:hanging="360"/>
      </w:pPr>
      <w:rPr>
        <w:rFonts w:ascii="Courier New" w:hAnsi="Courier New" w:cs="Courier New" w:hint="default"/>
      </w:rPr>
    </w:lvl>
    <w:lvl w:ilvl="2" w:tplc="08090005" w:tentative="1">
      <w:start w:val="1"/>
      <w:numFmt w:val="bullet"/>
      <w:lvlText w:val=""/>
      <w:lvlJc w:val="left"/>
      <w:pPr>
        <w:ind w:left="2158" w:hanging="360"/>
      </w:pPr>
      <w:rPr>
        <w:rFonts w:ascii="Wingdings" w:hAnsi="Wingdings" w:hint="default"/>
      </w:rPr>
    </w:lvl>
    <w:lvl w:ilvl="3" w:tplc="08090001" w:tentative="1">
      <w:start w:val="1"/>
      <w:numFmt w:val="bullet"/>
      <w:lvlText w:val=""/>
      <w:lvlJc w:val="left"/>
      <w:pPr>
        <w:ind w:left="2878" w:hanging="360"/>
      </w:pPr>
      <w:rPr>
        <w:rFonts w:ascii="Symbol" w:hAnsi="Symbol" w:hint="default"/>
      </w:rPr>
    </w:lvl>
    <w:lvl w:ilvl="4" w:tplc="08090003" w:tentative="1">
      <w:start w:val="1"/>
      <w:numFmt w:val="bullet"/>
      <w:lvlText w:val="o"/>
      <w:lvlJc w:val="left"/>
      <w:pPr>
        <w:ind w:left="3598" w:hanging="360"/>
      </w:pPr>
      <w:rPr>
        <w:rFonts w:ascii="Courier New" w:hAnsi="Courier New" w:cs="Courier New" w:hint="default"/>
      </w:rPr>
    </w:lvl>
    <w:lvl w:ilvl="5" w:tplc="08090005" w:tentative="1">
      <w:start w:val="1"/>
      <w:numFmt w:val="bullet"/>
      <w:lvlText w:val=""/>
      <w:lvlJc w:val="left"/>
      <w:pPr>
        <w:ind w:left="4318" w:hanging="360"/>
      </w:pPr>
      <w:rPr>
        <w:rFonts w:ascii="Wingdings" w:hAnsi="Wingdings" w:hint="default"/>
      </w:rPr>
    </w:lvl>
    <w:lvl w:ilvl="6" w:tplc="08090001" w:tentative="1">
      <w:start w:val="1"/>
      <w:numFmt w:val="bullet"/>
      <w:lvlText w:val=""/>
      <w:lvlJc w:val="left"/>
      <w:pPr>
        <w:ind w:left="5038" w:hanging="360"/>
      </w:pPr>
      <w:rPr>
        <w:rFonts w:ascii="Symbol" w:hAnsi="Symbol" w:hint="default"/>
      </w:rPr>
    </w:lvl>
    <w:lvl w:ilvl="7" w:tplc="08090003" w:tentative="1">
      <w:start w:val="1"/>
      <w:numFmt w:val="bullet"/>
      <w:lvlText w:val="o"/>
      <w:lvlJc w:val="left"/>
      <w:pPr>
        <w:ind w:left="5758" w:hanging="360"/>
      </w:pPr>
      <w:rPr>
        <w:rFonts w:ascii="Courier New" w:hAnsi="Courier New" w:cs="Courier New" w:hint="default"/>
      </w:rPr>
    </w:lvl>
    <w:lvl w:ilvl="8" w:tplc="08090005" w:tentative="1">
      <w:start w:val="1"/>
      <w:numFmt w:val="bullet"/>
      <w:lvlText w:val=""/>
      <w:lvlJc w:val="left"/>
      <w:pPr>
        <w:ind w:left="6478" w:hanging="360"/>
      </w:pPr>
      <w:rPr>
        <w:rFonts w:ascii="Wingdings" w:hAnsi="Wingdings" w:hint="default"/>
      </w:rPr>
    </w:lvl>
  </w:abstractNum>
  <w:abstractNum w:abstractNumId="20" w15:restartNumberingAfterBreak="0">
    <w:nsid w:val="7E1F3C8F"/>
    <w:multiLevelType w:val="multilevel"/>
    <w:tmpl w:val="1122A374"/>
    <w:lvl w:ilvl="0">
      <w:start w:val="1"/>
      <w:numFmt w:val="bullet"/>
      <w:lvlText w:val="●"/>
      <w:lvlJc w:val="left"/>
      <w:pPr>
        <w:ind w:left="720" w:hanging="360"/>
      </w:pPr>
      <w:rPr>
        <w:rFonts w:ascii="Noto Sans Symbols" w:eastAsia="Noto Sans Symbols" w:hAnsi="Noto Sans Symbols" w:cs="Noto Sans Symbols"/>
        <w:vertAlign w:val="baseline"/>
      </w:rPr>
    </w:lvl>
    <w:lvl w:ilvl="1">
      <w:start w:val="1"/>
      <w:numFmt w:val="bullet"/>
      <w:lvlText w:val="○"/>
      <w:lvlJc w:val="left"/>
      <w:pPr>
        <w:ind w:left="1440" w:hanging="360"/>
      </w:pPr>
      <w:rPr>
        <w:rFonts w:ascii="Courier New" w:eastAsia="Courier New" w:hAnsi="Courier New" w:cs="Courier New"/>
        <w:vertAlign w:val="baseline"/>
      </w:rPr>
    </w:lvl>
    <w:lvl w:ilvl="2">
      <w:start w:val="1"/>
      <w:numFmt w:val="bullet"/>
      <w:lvlText w:val="■"/>
      <w:lvlJc w:val="left"/>
      <w:pPr>
        <w:ind w:left="2160" w:hanging="360"/>
      </w:pPr>
      <w:rPr>
        <w:rFonts w:ascii="Noto Sans Symbols" w:eastAsia="Noto Sans Symbols" w:hAnsi="Noto Sans Symbols" w:cs="Noto Sans Symbols"/>
        <w:vertAlign w:val="baseline"/>
      </w:rPr>
    </w:lvl>
    <w:lvl w:ilvl="3">
      <w:start w:val="1"/>
      <w:numFmt w:val="bullet"/>
      <w:lvlText w:val="●"/>
      <w:lvlJc w:val="left"/>
      <w:pPr>
        <w:ind w:left="2880" w:hanging="360"/>
      </w:pPr>
      <w:rPr>
        <w:rFonts w:ascii="Noto Sans Symbols" w:eastAsia="Noto Sans Symbols" w:hAnsi="Noto Sans Symbols" w:cs="Noto Sans Symbols"/>
        <w:vertAlign w:val="baseline"/>
      </w:rPr>
    </w:lvl>
    <w:lvl w:ilvl="4">
      <w:start w:val="1"/>
      <w:numFmt w:val="bullet"/>
      <w:lvlText w:val="○"/>
      <w:lvlJc w:val="left"/>
      <w:pPr>
        <w:ind w:left="3600" w:hanging="360"/>
      </w:pPr>
      <w:rPr>
        <w:rFonts w:ascii="Courier New" w:eastAsia="Courier New" w:hAnsi="Courier New" w:cs="Courier New"/>
        <w:vertAlign w:val="baseline"/>
      </w:rPr>
    </w:lvl>
    <w:lvl w:ilvl="5">
      <w:start w:val="1"/>
      <w:numFmt w:val="bullet"/>
      <w:lvlText w:val="■"/>
      <w:lvlJc w:val="left"/>
      <w:pPr>
        <w:ind w:left="4320" w:hanging="360"/>
      </w:pPr>
      <w:rPr>
        <w:rFonts w:ascii="Noto Sans Symbols" w:eastAsia="Noto Sans Symbols" w:hAnsi="Noto Sans Symbols" w:cs="Noto Sans Symbols"/>
        <w:vertAlign w:val="baseline"/>
      </w:rPr>
    </w:lvl>
    <w:lvl w:ilvl="6">
      <w:start w:val="1"/>
      <w:numFmt w:val="bullet"/>
      <w:lvlText w:val="●"/>
      <w:lvlJc w:val="left"/>
      <w:pPr>
        <w:ind w:left="5040" w:hanging="360"/>
      </w:pPr>
      <w:rPr>
        <w:rFonts w:ascii="Noto Sans Symbols" w:eastAsia="Noto Sans Symbols" w:hAnsi="Noto Sans Symbols" w:cs="Noto Sans Symbols"/>
        <w:vertAlign w:val="baseline"/>
      </w:rPr>
    </w:lvl>
    <w:lvl w:ilvl="7">
      <w:start w:val="1"/>
      <w:numFmt w:val="bullet"/>
      <w:lvlText w:val="○"/>
      <w:lvlJc w:val="left"/>
      <w:pPr>
        <w:ind w:left="5760" w:hanging="360"/>
      </w:pPr>
      <w:rPr>
        <w:rFonts w:ascii="Courier New" w:eastAsia="Courier New" w:hAnsi="Courier New" w:cs="Courier New"/>
        <w:vertAlign w:val="baseline"/>
      </w:rPr>
    </w:lvl>
    <w:lvl w:ilvl="8">
      <w:start w:val="1"/>
      <w:numFmt w:val="bullet"/>
      <w:lvlText w:val="■"/>
      <w:lvlJc w:val="left"/>
      <w:pPr>
        <w:ind w:left="6480" w:hanging="360"/>
      </w:pPr>
      <w:rPr>
        <w:rFonts w:ascii="Noto Sans Symbols" w:eastAsia="Noto Sans Symbols" w:hAnsi="Noto Sans Symbols" w:cs="Noto Sans Symbols"/>
        <w:vertAlign w:val="baseline"/>
      </w:rPr>
    </w:lvl>
  </w:abstractNum>
  <w:num w:numId="1">
    <w:abstractNumId w:val="20"/>
  </w:num>
  <w:num w:numId="2">
    <w:abstractNumId w:val="3"/>
  </w:num>
  <w:num w:numId="3">
    <w:abstractNumId w:val="6"/>
  </w:num>
  <w:num w:numId="4">
    <w:abstractNumId w:val="8"/>
  </w:num>
  <w:num w:numId="5">
    <w:abstractNumId w:val="2"/>
  </w:num>
  <w:num w:numId="6">
    <w:abstractNumId w:val="17"/>
  </w:num>
  <w:num w:numId="7">
    <w:abstractNumId w:val="9"/>
  </w:num>
  <w:num w:numId="8">
    <w:abstractNumId w:val="16"/>
  </w:num>
  <w:num w:numId="9">
    <w:abstractNumId w:val="15"/>
  </w:num>
  <w:num w:numId="10">
    <w:abstractNumId w:val="14"/>
  </w:num>
  <w:num w:numId="11">
    <w:abstractNumId w:val="0"/>
  </w:num>
  <w:num w:numId="12">
    <w:abstractNumId w:val="4"/>
  </w:num>
  <w:num w:numId="13">
    <w:abstractNumId w:val="10"/>
  </w:num>
  <w:num w:numId="14">
    <w:abstractNumId w:val="11"/>
  </w:num>
  <w:num w:numId="15">
    <w:abstractNumId w:val="12"/>
  </w:num>
  <w:num w:numId="16">
    <w:abstractNumId w:val="1"/>
  </w:num>
  <w:num w:numId="17">
    <w:abstractNumId w:val="19"/>
  </w:num>
  <w:num w:numId="18">
    <w:abstractNumId w:val="18"/>
  </w:num>
  <w:num w:numId="19">
    <w:abstractNumId w:val="7"/>
  </w:num>
  <w:num w:numId="20">
    <w:abstractNumId w:val="13"/>
  </w:num>
  <w:num w:numId="2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60AD"/>
    <w:rsid w:val="000D0D6E"/>
    <w:rsid w:val="000E5EEC"/>
    <w:rsid w:val="00BD60AD"/>
    <w:rsid w:val="00C752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B6931F"/>
  <w15:docId w15:val="{41F8F24E-E22F-41F6-A983-8540787313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 w:eastAsia="en-GB"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outlineLvl w:val="0"/>
    </w:pPr>
    <w:rPr>
      <w:rFonts w:ascii="Arial" w:eastAsia="Arial" w:hAnsi="Arial" w:cs="Arial"/>
      <w:b/>
      <w:bCs/>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table" w:styleId="TableGrid">
    <w:name w:val="Table Grid"/>
    <w:basedOn w:val="TableNormal"/>
    <w:pPr>
      <w:suppressAutoHyphens/>
      <w:spacing w:line="1" w:lineRule="atLeast"/>
      <w:ind w:leftChars="-1" w:left="-1" w:hangingChars="1"/>
      <w:textDirection w:val="btLr"/>
      <w:textAlignment w:val="top"/>
      <w:outlineLvl w:val="0"/>
    </w:pPr>
    <w:rPr>
      <w:position w:val="-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rPr>
      <w:rFonts w:ascii="Tahoma" w:hAnsi="Tahoma" w:cs="Tahoma"/>
      <w:sz w:val="16"/>
      <w:szCs w:val="16"/>
    </w:rPr>
  </w:style>
  <w:style w:type="paragraph" w:styleId="ListParagraph">
    <w:name w:val="List Paragraph"/>
    <w:basedOn w:val="Normal"/>
    <w:pPr>
      <w:ind w:left="720"/>
    </w:pPr>
  </w:style>
  <w:style w:type="paragraph" w:customStyle="1" w:styleId="TableParagraph">
    <w:name w:val="Table Paragraph"/>
    <w:basedOn w:val="Normal"/>
    <w:pPr>
      <w:widowControl w:val="0"/>
      <w:autoSpaceDE w:val="0"/>
      <w:autoSpaceDN w:val="0"/>
      <w:spacing w:before="54"/>
      <w:ind w:left="106"/>
    </w:pPr>
    <w:rPr>
      <w:rFonts w:ascii="Carlito" w:eastAsia="Carlito" w:hAnsi="Carlito" w:cs="Carlito"/>
      <w:sz w:val="22"/>
      <w:szCs w:val="22"/>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rFonts w:ascii="Arial" w:eastAsia="Calibri" w:hAnsi="Arial" w:cs="Arial"/>
      <w:color w:val="000000"/>
      <w:position w:val="-1"/>
      <w:lang w:eastAsia="en-US"/>
    </w:rPr>
  </w:style>
  <w:style w:type="paragraph" w:styleId="NoSpacing">
    <w:name w:val="No Spacing"/>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style>
  <w:style w:type="character" w:customStyle="1" w:styleId="Heading1Char">
    <w:name w:val="Heading 1 Char"/>
    <w:rPr>
      <w:rFonts w:ascii="Arial" w:hAnsi="Arial" w:cs="Arial"/>
      <w:b/>
      <w:bCs/>
      <w:w w:val="100"/>
      <w:position w:val="-1"/>
      <w:sz w:val="24"/>
      <w:szCs w:val="24"/>
      <w:effect w:val="none"/>
      <w:vertAlign w:val="baseline"/>
      <w:cs w:val="0"/>
      <w:em w:val="none"/>
      <w:lang w:eastAsia="en-US"/>
    </w:rPr>
  </w:style>
  <w:style w:type="table" w:customStyle="1" w:styleId="TableGrid1">
    <w:name w:val="Table Grid1"/>
    <w:basedOn w:val="TableNormal"/>
    <w:next w:val="TableGrid"/>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pPr>
      <w:tabs>
        <w:tab w:val="center" w:pos="4513"/>
        <w:tab w:val="right" w:pos="9026"/>
      </w:tabs>
    </w:pPr>
  </w:style>
  <w:style w:type="character" w:customStyle="1" w:styleId="HeaderChar">
    <w:name w:val="Header Char"/>
    <w:rPr>
      <w:w w:val="100"/>
      <w:position w:val="-1"/>
      <w:sz w:val="24"/>
      <w:szCs w:val="24"/>
      <w:effect w:val="none"/>
      <w:vertAlign w:val="baseline"/>
      <w:cs w:val="0"/>
      <w:em w:val="none"/>
      <w:lang w:val="en-US" w:eastAsia="en-US"/>
    </w:rPr>
  </w:style>
  <w:style w:type="paragraph" w:styleId="Footer">
    <w:name w:val="footer"/>
    <w:basedOn w:val="Normal"/>
    <w:pPr>
      <w:tabs>
        <w:tab w:val="center" w:pos="4513"/>
        <w:tab w:val="right" w:pos="9026"/>
      </w:tabs>
    </w:pPr>
  </w:style>
  <w:style w:type="character" w:customStyle="1" w:styleId="FooterChar">
    <w:name w:val="Footer Char"/>
    <w:rPr>
      <w:w w:val="100"/>
      <w:position w:val="-1"/>
      <w:sz w:val="24"/>
      <w:szCs w:val="24"/>
      <w:effect w:val="none"/>
      <w:vertAlign w:val="baseline"/>
      <w:cs w:val="0"/>
      <w:em w:val="none"/>
      <w:lang w:val="en-US" w:eastAsia="en-US"/>
    </w:rPr>
  </w:style>
  <w:style w:type="table" w:customStyle="1" w:styleId="a">
    <w:basedOn w:val="TableNormal"/>
    <w:tblPr>
      <w:tblStyleRowBandSize w:val="1"/>
      <w:tblStyleColBandSize w:val="1"/>
    </w:tbl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0" w:type="dxa"/>
        <w:right w:w="0" w:type="dxa"/>
      </w:tblCellMar>
    </w:tbl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GP7LlnQ3fm9jEPhsaWack648ZQ==">CgMxLjA4AHIhMURYeGZwQmwtTjFCTkdxNTJkc1pYeVprcThRcmxLeWh5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45</TotalTime>
  <Pages>12</Pages>
  <Words>3809</Words>
  <Characters>21714</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dc:creator>
  <cp:lastModifiedBy>Head</cp:lastModifiedBy>
  <cp:revision>3</cp:revision>
  <dcterms:created xsi:type="dcterms:W3CDTF">2024-03-01T15:38:00Z</dcterms:created>
  <dcterms:modified xsi:type="dcterms:W3CDTF">2026-01-28T10:52:00Z</dcterms:modified>
</cp:coreProperties>
</file>